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Утвержден Губернатором Астраханской области</w:t>
      </w:r>
    </w:p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Бабушкиным И.Ю.</w:t>
      </w:r>
    </w:p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 xml:space="preserve">от </w:t>
      </w:r>
      <w:proofErr w:type="gramStart"/>
      <w:r>
        <w:rPr>
          <w:sz w:val="28"/>
        </w:rPr>
        <w:t>«</w:t>
      </w:r>
      <w:r w:rsidR="00600FC8">
        <w:rPr>
          <w:sz w:val="28"/>
          <w:u w:val="single"/>
        </w:rPr>
        <w:t xml:space="preserve">  </w:t>
      </w:r>
      <w:proofErr w:type="gramEnd"/>
      <w:r w:rsidR="00600FC8">
        <w:rPr>
          <w:sz w:val="28"/>
          <w:u w:val="single"/>
        </w:rPr>
        <w:t xml:space="preserve"> </w:t>
      </w:r>
      <w:r>
        <w:rPr>
          <w:sz w:val="28"/>
        </w:rPr>
        <w:t xml:space="preserve">» </w:t>
      </w:r>
      <w:r w:rsidR="00600FC8">
        <w:rPr>
          <w:sz w:val="28"/>
          <w:u w:val="single"/>
        </w:rPr>
        <w:t xml:space="preserve">              </w:t>
      </w:r>
      <w:r w:rsidR="00864502">
        <w:rPr>
          <w:sz w:val="28"/>
        </w:rPr>
        <w:t xml:space="preserve"> 2024</w:t>
      </w:r>
      <w:r>
        <w:rPr>
          <w:sz w:val="28"/>
        </w:rPr>
        <w:t xml:space="preserve"> года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spacing w:after="0" w:line="240" w:lineRule="auto"/>
        <w:jc w:val="center"/>
        <w:rPr>
          <w:sz w:val="28"/>
        </w:rPr>
      </w:pPr>
      <w:r>
        <w:rPr>
          <w:sz w:val="28"/>
        </w:rPr>
        <w:t>ГРАФИК</w:t>
      </w:r>
    </w:p>
    <w:p w:rsidR="007E497D" w:rsidRDefault="00AB25F4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личного приема граждан руководителем агентства по организации деятельности мировых судей Астраханской области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6374"/>
        <w:gridCol w:w="2977"/>
      </w:tblGrid>
      <w:tr w:rsidR="007E497D">
        <w:tc>
          <w:tcPr>
            <w:tcW w:w="6373" w:type="dxa"/>
          </w:tcPr>
          <w:p w:rsidR="007E497D" w:rsidRDefault="00AB25F4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Иванченко Василий Александрович – руководитель агентства по организации деятельности мировых судей Астраханской области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E497D" w:rsidRDefault="0086452D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01.2025</w:t>
            </w:r>
          </w:p>
          <w:p w:rsidR="007E497D" w:rsidRDefault="0086452D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01.2025</w:t>
            </w:r>
          </w:p>
          <w:p w:rsidR="007E497D" w:rsidRDefault="0086452D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05.02.2025</w:t>
            </w:r>
          </w:p>
          <w:p w:rsidR="007E497D" w:rsidRDefault="0086452D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02.2025</w:t>
            </w:r>
          </w:p>
          <w:p w:rsidR="007E497D" w:rsidRDefault="0086452D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03.2025</w:t>
            </w:r>
          </w:p>
          <w:p w:rsidR="00AB25F4" w:rsidRDefault="0086452D" w:rsidP="0086452D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bookmarkStart w:id="0" w:name="_GoBack"/>
            <w:bookmarkEnd w:id="0"/>
            <w:r>
              <w:rPr>
                <w:sz w:val="28"/>
                <w:szCs w:val="28"/>
              </w:rPr>
              <w:t>.2025</w:t>
            </w:r>
          </w:p>
        </w:tc>
      </w:tr>
    </w:tbl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 xml:space="preserve">При обращении в агентство граждане обязаны соблюдать правила поведения в период действия режима повышенной готовности, утвержденными постановлением Правительства Астраханской области от 04.04.2020 № 148-П «О мерах по обеспечению санитарно-эпидемиологического благополучия населения на территории Астраханской области в связи с распространением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</w:t>
      </w:r>
      <w:r>
        <w:rPr>
          <w:sz w:val="28"/>
          <w:lang w:val="en-US"/>
        </w:rPr>
        <w:t>COVID</w:t>
      </w:r>
      <w:r>
        <w:rPr>
          <w:sz w:val="28"/>
        </w:rPr>
        <w:t>-19)»:</w:t>
      </w: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>использовать средства индивидуальной защиты органов дыхания;</w:t>
      </w: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 xml:space="preserve">соблюдать социальное </w:t>
      </w:r>
      <w:proofErr w:type="spellStart"/>
      <w:r>
        <w:rPr>
          <w:sz w:val="28"/>
        </w:rPr>
        <w:t>дистанцирование</w:t>
      </w:r>
      <w:proofErr w:type="spellEnd"/>
      <w:r>
        <w:rPr>
          <w:sz w:val="28"/>
        </w:rPr>
        <w:t xml:space="preserve"> (не менее 1,5 метра).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Личный прием осуществляется по адресу: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г. Астрахань, ул. Красная Набережная, дом 13, литер «В»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часы приема с 10 ч. 00 мин. до 17 ч. 00 мин.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 xml:space="preserve">Адрес электронной почты: </w:t>
      </w:r>
      <w:hyperlink r:id="rId4">
        <w:r>
          <w:rPr>
            <w:sz w:val="28"/>
            <w:lang w:val="en-US"/>
          </w:rPr>
          <w:t>aodms</w:t>
        </w:r>
        <w:r>
          <w:rPr>
            <w:sz w:val="28"/>
          </w:rPr>
          <w:t>@</w:t>
        </w:r>
        <w:r>
          <w:rPr>
            <w:sz w:val="28"/>
            <w:lang w:val="en-US"/>
          </w:rPr>
          <w:t>astrmail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Телефон: (8512)51-81-50</w:t>
      </w:r>
    </w:p>
    <w:sectPr w:rsidR="007E497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7D"/>
    <w:rsid w:val="00062765"/>
    <w:rsid w:val="005A550D"/>
    <w:rsid w:val="00600FC8"/>
    <w:rsid w:val="0063561F"/>
    <w:rsid w:val="007D53FF"/>
    <w:rsid w:val="007E497D"/>
    <w:rsid w:val="00864502"/>
    <w:rsid w:val="0086452D"/>
    <w:rsid w:val="00997312"/>
    <w:rsid w:val="00A31125"/>
    <w:rsid w:val="00AB25F4"/>
    <w:rsid w:val="00EC5012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34AE4-7694-42B0-BAC3-40642C50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B230F"/>
    <w:rPr>
      <w:color w:val="0563C1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39"/>
    <w:rsid w:val="001B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dms@ast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замОАО</dc:creator>
  <dc:description/>
  <cp:lastModifiedBy>замОАО</cp:lastModifiedBy>
  <cp:revision>22</cp:revision>
  <dcterms:created xsi:type="dcterms:W3CDTF">2020-09-29T05:35:00Z</dcterms:created>
  <dcterms:modified xsi:type="dcterms:W3CDTF">2024-12-21T04:28:00Z</dcterms:modified>
  <dc:language>ru-RU</dc:language>
</cp:coreProperties>
</file>