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69D35" w14:textId="77777777" w:rsidR="004F1EBA" w:rsidRPr="00194231" w:rsidRDefault="004F1EBA" w:rsidP="004F1EBA">
      <w:pPr>
        <w:suppressAutoHyphens/>
        <w:overflowPunct w:val="0"/>
        <w:jc w:val="center"/>
        <w:rPr>
          <w:sz w:val="28"/>
          <w:szCs w:val="28"/>
        </w:rPr>
      </w:pPr>
      <w:r w:rsidRPr="00194231">
        <w:rPr>
          <w:sz w:val="28"/>
          <w:szCs w:val="28"/>
        </w:rPr>
        <w:t>Пояснительная записка</w:t>
      </w:r>
    </w:p>
    <w:p w14:paraId="3049E806" w14:textId="77777777" w:rsidR="004F1EBA" w:rsidRPr="00194231" w:rsidRDefault="004F1EBA" w:rsidP="004F1EBA">
      <w:pPr>
        <w:tabs>
          <w:tab w:val="left" w:pos="-709"/>
        </w:tabs>
        <w:suppressAutoHyphens/>
        <w:overflowPunct w:val="0"/>
        <w:jc w:val="center"/>
        <w:rPr>
          <w:sz w:val="28"/>
          <w:szCs w:val="28"/>
        </w:rPr>
      </w:pPr>
      <w:r w:rsidRPr="00194231">
        <w:rPr>
          <w:sz w:val="28"/>
          <w:szCs w:val="28"/>
        </w:rPr>
        <w:t>к проекту постановления Правительства Астраханской области</w:t>
      </w:r>
    </w:p>
    <w:p w14:paraId="1E570C11" w14:textId="538ADF65" w:rsidR="004F1EBA" w:rsidRPr="00194231" w:rsidRDefault="004F1EBA" w:rsidP="004F1EBA">
      <w:pPr>
        <w:tabs>
          <w:tab w:val="left" w:pos="-709"/>
        </w:tabs>
        <w:suppressAutoHyphens/>
        <w:overflowPunct w:val="0"/>
        <w:jc w:val="center"/>
        <w:rPr>
          <w:sz w:val="28"/>
          <w:szCs w:val="28"/>
        </w:rPr>
      </w:pPr>
      <w:r w:rsidRPr="00194231">
        <w:rPr>
          <w:sz w:val="28"/>
          <w:szCs w:val="28"/>
        </w:rPr>
        <w:t>«О внесении изменени</w:t>
      </w:r>
      <w:r w:rsidR="008C20D8">
        <w:rPr>
          <w:sz w:val="28"/>
          <w:szCs w:val="28"/>
        </w:rPr>
        <w:t>я</w:t>
      </w:r>
      <w:r w:rsidRPr="00194231">
        <w:rPr>
          <w:sz w:val="28"/>
          <w:szCs w:val="28"/>
        </w:rPr>
        <w:t xml:space="preserve"> в постановление Правительства</w:t>
      </w:r>
    </w:p>
    <w:p w14:paraId="0C76B282" w14:textId="3C6BC72B" w:rsidR="004F1EBA" w:rsidRPr="00194231" w:rsidRDefault="004F1EBA" w:rsidP="004F1EBA">
      <w:pPr>
        <w:tabs>
          <w:tab w:val="left" w:pos="-709"/>
        </w:tabs>
        <w:suppressAutoHyphens/>
        <w:overflowPunct w:val="0"/>
        <w:jc w:val="center"/>
        <w:rPr>
          <w:sz w:val="28"/>
          <w:szCs w:val="28"/>
        </w:rPr>
      </w:pPr>
      <w:r w:rsidRPr="00194231">
        <w:rPr>
          <w:sz w:val="28"/>
          <w:szCs w:val="28"/>
        </w:rPr>
        <w:t>Астраханской области от 0</w:t>
      </w:r>
      <w:r>
        <w:rPr>
          <w:sz w:val="28"/>
          <w:szCs w:val="28"/>
        </w:rPr>
        <w:t>6</w:t>
      </w:r>
      <w:r w:rsidRPr="0019423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9423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194231">
        <w:rPr>
          <w:sz w:val="28"/>
          <w:szCs w:val="28"/>
        </w:rPr>
        <w:t xml:space="preserve"> № 50</w:t>
      </w:r>
      <w:r>
        <w:rPr>
          <w:sz w:val="28"/>
          <w:szCs w:val="28"/>
        </w:rPr>
        <w:t>1</w:t>
      </w:r>
      <w:r w:rsidRPr="00194231">
        <w:rPr>
          <w:sz w:val="28"/>
          <w:szCs w:val="28"/>
        </w:rPr>
        <w:t>-П»</w:t>
      </w:r>
    </w:p>
    <w:p w14:paraId="440905BE" w14:textId="77777777" w:rsidR="004F1EBA" w:rsidRDefault="004F1EBA" w:rsidP="00FF54CA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14:paraId="109D6F3F" w14:textId="6E6DE7F5" w:rsidR="00C446C7" w:rsidRPr="00194231" w:rsidRDefault="00FF54CA" w:rsidP="00B01550">
      <w:pPr>
        <w:suppressAutoHyphens/>
        <w:ind w:firstLine="709"/>
        <w:jc w:val="both"/>
        <w:rPr>
          <w:sz w:val="28"/>
          <w:szCs w:val="28"/>
        </w:rPr>
      </w:pPr>
      <w:r w:rsidRPr="00A70D3D">
        <w:rPr>
          <w:sz w:val="28"/>
          <w:szCs w:val="28"/>
        </w:rPr>
        <w:t xml:space="preserve">Проект постановления Правительства Астраханской области </w:t>
      </w:r>
      <w:r w:rsidR="005759A0">
        <w:rPr>
          <w:sz w:val="28"/>
          <w:szCs w:val="28"/>
        </w:rPr>
        <w:t>«О</w:t>
      </w:r>
      <w:r w:rsidR="00742D02">
        <w:rPr>
          <w:sz w:val="28"/>
          <w:szCs w:val="28"/>
        </w:rPr>
        <w:t> </w:t>
      </w:r>
      <w:r w:rsidR="005759A0">
        <w:rPr>
          <w:sz w:val="28"/>
          <w:szCs w:val="28"/>
        </w:rPr>
        <w:t>внесении изменени</w:t>
      </w:r>
      <w:r w:rsidR="008C20D8">
        <w:rPr>
          <w:sz w:val="28"/>
          <w:szCs w:val="28"/>
        </w:rPr>
        <w:t>я</w:t>
      </w:r>
      <w:r w:rsidR="005759A0">
        <w:rPr>
          <w:sz w:val="28"/>
          <w:szCs w:val="28"/>
        </w:rPr>
        <w:t xml:space="preserve"> в постановление Правительства Астраханской области от 06.09.2023 № 501-П</w:t>
      </w:r>
      <w:r w:rsidR="00996569">
        <w:rPr>
          <w:sz w:val="28"/>
          <w:szCs w:val="28"/>
        </w:rPr>
        <w:t>»</w:t>
      </w:r>
      <w:r w:rsidR="005759A0">
        <w:rPr>
          <w:sz w:val="28"/>
          <w:szCs w:val="28"/>
        </w:rPr>
        <w:t xml:space="preserve"> </w:t>
      </w:r>
      <w:r w:rsidR="00C446C7">
        <w:rPr>
          <w:sz w:val="28"/>
          <w:szCs w:val="28"/>
        </w:rPr>
        <w:t xml:space="preserve">(далее – проект постановления) разработан агентством по организации деятельности мировых судей Астраханской области </w:t>
      </w:r>
      <w:r w:rsidRPr="00A70D3D">
        <w:rPr>
          <w:sz w:val="28"/>
          <w:szCs w:val="28"/>
          <w:lang w:eastAsia="ru-RU"/>
        </w:rPr>
        <w:t xml:space="preserve">в соответствии </w:t>
      </w:r>
      <w:r w:rsidR="00996569">
        <w:rPr>
          <w:sz w:val="28"/>
          <w:szCs w:val="28"/>
          <w:lang w:eastAsia="ru-RU"/>
        </w:rPr>
        <w:t xml:space="preserve">с </w:t>
      </w:r>
      <w:r w:rsidR="00C446C7" w:rsidRPr="00194231">
        <w:rPr>
          <w:sz w:val="28"/>
          <w:szCs w:val="28"/>
        </w:rPr>
        <w:t>Законом Астраханской области о</w:t>
      </w:r>
      <w:r w:rsidR="00C446C7">
        <w:rPr>
          <w:sz w:val="28"/>
          <w:szCs w:val="28"/>
        </w:rPr>
        <w:t xml:space="preserve">т </w:t>
      </w:r>
      <w:r w:rsidR="00FA5376">
        <w:rPr>
          <w:sz w:val="28"/>
          <w:szCs w:val="28"/>
        </w:rPr>
        <w:t>11</w:t>
      </w:r>
      <w:r w:rsidR="00C446C7">
        <w:rPr>
          <w:sz w:val="28"/>
          <w:szCs w:val="28"/>
        </w:rPr>
        <w:t xml:space="preserve">.12.2023 </w:t>
      </w:r>
      <w:r w:rsidR="00C446C7" w:rsidRPr="00194231">
        <w:rPr>
          <w:sz w:val="28"/>
          <w:szCs w:val="28"/>
        </w:rPr>
        <w:t>№</w:t>
      </w:r>
      <w:r w:rsidR="00BE5DA7">
        <w:rPr>
          <w:sz w:val="28"/>
          <w:szCs w:val="28"/>
        </w:rPr>
        <w:t> </w:t>
      </w:r>
      <w:r w:rsidR="00FA5376">
        <w:rPr>
          <w:sz w:val="28"/>
          <w:szCs w:val="28"/>
        </w:rPr>
        <w:t>108</w:t>
      </w:r>
      <w:r w:rsidR="00C446C7" w:rsidRPr="00194231">
        <w:rPr>
          <w:sz w:val="28"/>
          <w:szCs w:val="28"/>
        </w:rPr>
        <w:t>/202</w:t>
      </w:r>
      <w:r w:rsidR="00C446C7">
        <w:rPr>
          <w:sz w:val="28"/>
          <w:szCs w:val="28"/>
        </w:rPr>
        <w:t>3</w:t>
      </w:r>
      <w:r w:rsidR="00C446C7" w:rsidRPr="00194231">
        <w:rPr>
          <w:sz w:val="28"/>
          <w:szCs w:val="28"/>
        </w:rPr>
        <w:t>-ОЗ «О бюджете Астраханской области на 202</w:t>
      </w:r>
      <w:r w:rsidR="00C446C7">
        <w:rPr>
          <w:sz w:val="28"/>
          <w:szCs w:val="28"/>
        </w:rPr>
        <w:t>4</w:t>
      </w:r>
      <w:r w:rsidR="00C446C7" w:rsidRPr="00194231">
        <w:rPr>
          <w:sz w:val="28"/>
          <w:szCs w:val="28"/>
        </w:rPr>
        <w:t xml:space="preserve"> год и на плановый период 202</w:t>
      </w:r>
      <w:r w:rsidR="00C446C7">
        <w:rPr>
          <w:sz w:val="28"/>
          <w:szCs w:val="28"/>
        </w:rPr>
        <w:t>5</w:t>
      </w:r>
      <w:r w:rsidR="00C446C7" w:rsidRPr="00194231">
        <w:rPr>
          <w:sz w:val="28"/>
          <w:szCs w:val="28"/>
        </w:rPr>
        <w:t xml:space="preserve"> и 202</w:t>
      </w:r>
      <w:r w:rsidR="00C446C7">
        <w:rPr>
          <w:sz w:val="28"/>
          <w:szCs w:val="28"/>
        </w:rPr>
        <w:t>6</w:t>
      </w:r>
      <w:r w:rsidR="00C446C7" w:rsidRPr="00194231">
        <w:rPr>
          <w:sz w:val="28"/>
          <w:szCs w:val="28"/>
        </w:rPr>
        <w:t xml:space="preserve"> годов», постановлени</w:t>
      </w:r>
      <w:r w:rsidR="00996569">
        <w:rPr>
          <w:sz w:val="28"/>
          <w:szCs w:val="28"/>
        </w:rPr>
        <w:t>ями</w:t>
      </w:r>
      <w:r w:rsidR="00C446C7" w:rsidRPr="00194231">
        <w:rPr>
          <w:sz w:val="28"/>
          <w:szCs w:val="28"/>
        </w:rPr>
        <w:t xml:space="preserve"> Правительства Астраханской области от 08.11.2022 № 542-П «О Порядке разработки, реализации и оценки эффективности государственных программ Астраханской области»</w:t>
      </w:r>
      <w:r w:rsidR="00996569">
        <w:rPr>
          <w:sz w:val="28"/>
          <w:szCs w:val="28"/>
        </w:rPr>
        <w:t xml:space="preserve"> и</w:t>
      </w:r>
      <w:r w:rsidR="008C20D8">
        <w:rPr>
          <w:sz w:val="28"/>
          <w:szCs w:val="28"/>
        </w:rPr>
        <w:t xml:space="preserve"> от 16.08.2023 № 440-П «О системе управления государственными программами Астраханской области»</w:t>
      </w:r>
      <w:r w:rsidR="00C446C7" w:rsidRPr="00194231">
        <w:rPr>
          <w:sz w:val="28"/>
          <w:szCs w:val="28"/>
        </w:rPr>
        <w:t>.</w:t>
      </w:r>
    </w:p>
    <w:p w14:paraId="465E5506" w14:textId="2AF9B48A" w:rsidR="00C446C7" w:rsidRDefault="00C446C7" w:rsidP="00B015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31">
        <w:rPr>
          <w:rFonts w:ascii="Times New Roman" w:hAnsi="Times New Roman" w:cs="Times New Roman"/>
          <w:sz w:val="28"/>
          <w:szCs w:val="28"/>
        </w:rPr>
        <w:t>Проектом постановления предлагается внести изменени</w:t>
      </w:r>
      <w:r w:rsidR="008C20D8">
        <w:rPr>
          <w:rFonts w:ascii="Times New Roman" w:hAnsi="Times New Roman" w:cs="Times New Roman"/>
          <w:sz w:val="28"/>
          <w:szCs w:val="28"/>
        </w:rPr>
        <w:t>е</w:t>
      </w:r>
      <w:r w:rsidRPr="00194231">
        <w:rPr>
          <w:rFonts w:ascii="Times New Roman" w:hAnsi="Times New Roman" w:cs="Times New Roman"/>
          <w:sz w:val="28"/>
          <w:szCs w:val="28"/>
        </w:rPr>
        <w:t xml:space="preserve"> в государственную программу «</w:t>
      </w:r>
      <w:r w:rsidR="00996569">
        <w:rPr>
          <w:rFonts w:ascii="Times New Roman" w:hAnsi="Times New Roman" w:cs="Times New Roman"/>
          <w:sz w:val="28"/>
          <w:szCs w:val="28"/>
        </w:rPr>
        <w:t xml:space="preserve">Мировая юстиция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965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Астраханской области</w:t>
      </w:r>
      <w:r w:rsidRPr="00194231">
        <w:rPr>
          <w:rFonts w:ascii="Times New Roman" w:hAnsi="Times New Roman" w:cs="Times New Roman"/>
          <w:sz w:val="28"/>
          <w:szCs w:val="28"/>
        </w:rPr>
        <w:t>», утвержденную постановлением Правительства Астраханской области от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942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19423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4231">
        <w:rPr>
          <w:rFonts w:ascii="Times New Roman" w:hAnsi="Times New Roman" w:cs="Times New Roman"/>
          <w:sz w:val="28"/>
          <w:szCs w:val="28"/>
        </w:rPr>
        <w:t xml:space="preserve"> № 50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94231">
        <w:rPr>
          <w:rFonts w:ascii="Times New Roman" w:hAnsi="Times New Roman" w:cs="Times New Roman"/>
          <w:sz w:val="28"/>
          <w:szCs w:val="28"/>
        </w:rPr>
        <w:t>-П (далее – государственная программа), путем приведения объемов финансирования в соответствие с Законом Астраханской области от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94231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42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108</w:t>
      </w:r>
      <w:r w:rsidRPr="0019423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4231">
        <w:rPr>
          <w:rFonts w:ascii="Times New Roman" w:hAnsi="Times New Roman" w:cs="Times New Roman"/>
          <w:sz w:val="28"/>
          <w:szCs w:val="28"/>
        </w:rPr>
        <w:t>-ОЗ «О бюджете Астраханской области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423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94231">
        <w:rPr>
          <w:rFonts w:ascii="Times New Roman" w:hAnsi="Times New Roman" w:cs="Times New Roman"/>
          <w:sz w:val="28"/>
          <w:szCs w:val="28"/>
        </w:rPr>
        <w:t xml:space="preserve"> и 2</w:t>
      </w:r>
      <w:r w:rsidRPr="00B015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026 годов», корректировки наименований </w:t>
      </w:r>
      <w:r w:rsidR="00B01550" w:rsidRPr="00B015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значений</w:t>
      </w:r>
      <w:r w:rsidRPr="00B0155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194231">
        <w:rPr>
          <w:rFonts w:ascii="Times New Roman" w:hAnsi="Times New Roman" w:cs="Times New Roman"/>
          <w:sz w:val="28"/>
          <w:szCs w:val="28"/>
        </w:rPr>
        <w:t>показателей государственной программы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550">
        <w:rPr>
          <w:rFonts w:ascii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</w:rPr>
        <w:t>распоряжения министерства экономического развития Астраханкой области от 18.08.2023 №</w:t>
      </w:r>
      <w:r w:rsidR="008C20D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0109</w:t>
      </w:r>
      <w:r w:rsidR="008C20D8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разработке и реализации государственных программ Астраханской области».</w:t>
      </w:r>
    </w:p>
    <w:p w14:paraId="76647A1B" w14:textId="77777777" w:rsidR="008C20D8" w:rsidRPr="00194231" w:rsidRDefault="008C20D8" w:rsidP="00B01550">
      <w:pPr>
        <w:suppressAutoHyphens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194231">
        <w:rPr>
          <w:bCs/>
          <w:iCs/>
          <w:sz w:val="28"/>
          <w:szCs w:val="28"/>
          <w:shd w:val="clear" w:color="auto" w:fill="FFFFFF"/>
        </w:rPr>
        <w:t>Принятие проекта постановления не потребует выделения</w:t>
      </w:r>
      <w:r w:rsidRPr="00194231">
        <w:rPr>
          <w:sz w:val="28"/>
          <w:szCs w:val="28"/>
        </w:rPr>
        <w:t xml:space="preserve"> дополнительных денежных средств из бюджета Астраханской области.</w:t>
      </w:r>
    </w:p>
    <w:p w14:paraId="31D7F93E" w14:textId="77777777" w:rsidR="00FF54CA" w:rsidRPr="00A70D3D" w:rsidRDefault="00FF54CA" w:rsidP="00B01550">
      <w:pPr>
        <w:ind w:firstLine="709"/>
        <w:jc w:val="both"/>
        <w:rPr>
          <w:kern w:val="2"/>
          <w:sz w:val="28"/>
          <w:szCs w:val="28"/>
        </w:rPr>
      </w:pPr>
      <w:r w:rsidRPr="00A70D3D">
        <w:rPr>
          <w:kern w:val="2"/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14:paraId="5CC71901" w14:textId="40D52081" w:rsidR="00FF54CA" w:rsidRPr="00A70D3D" w:rsidRDefault="00FF54CA" w:rsidP="00B0155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70D3D">
        <w:rPr>
          <w:rFonts w:eastAsia="Calibri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  <w:r w:rsidR="008D68CD">
        <w:rPr>
          <w:rFonts w:eastAsia="Calibri"/>
          <w:sz w:val="28"/>
          <w:szCs w:val="28"/>
        </w:rPr>
        <w:t xml:space="preserve"> </w:t>
      </w:r>
      <w:r w:rsidRPr="00A70D3D">
        <w:rPr>
          <w:kern w:val="2"/>
          <w:sz w:val="28"/>
          <w:szCs w:val="28"/>
        </w:rPr>
        <w:t>Принятие постановления не потребует внесения изменений в нормативные правовые акты Астраханской области, в том числе признания их утратившими силу</w:t>
      </w:r>
      <w:r>
        <w:rPr>
          <w:kern w:val="2"/>
          <w:sz w:val="28"/>
          <w:szCs w:val="28"/>
        </w:rPr>
        <w:t>.</w:t>
      </w:r>
    </w:p>
    <w:p w14:paraId="5D17162D" w14:textId="4572A06E" w:rsidR="00FF54CA" w:rsidRPr="00B01550" w:rsidRDefault="00FF54CA" w:rsidP="00B0155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70D3D">
        <w:rPr>
          <w:rFonts w:eastAsia="Calibri"/>
          <w:sz w:val="28"/>
          <w:szCs w:val="28"/>
        </w:rPr>
        <w:t>П</w:t>
      </w:r>
      <w:r w:rsidRPr="00A70D3D">
        <w:rPr>
          <w:rFonts w:eastAsia="Calibri"/>
          <w:kern w:val="2"/>
          <w:sz w:val="28"/>
          <w:szCs w:val="28"/>
        </w:rPr>
        <w:t xml:space="preserve">роект постановления </w:t>
      </w:r>
      <w:r w:rsidR="008D68CD" w:rsidRPr="00B01550">
        <w:rPr>
          <w:rFonts w:eastAsia="Calibri"/>
          <w:kern w:val="2"/>
          <w:sz w:val="28"/>
          <w:szCs w:val="28"/>
        </w:rPr>
        <w:t>29</w:t>
      </w:r>
      <w:r w:rsidRPr="00B01550">
        <w:rPr>
          <w:rFonts w:eastAsia="Calibri"/>
          <w:kern w:val="2"/>
          <w:sz w:val="28"/>
          <w:szCs w:val="28"/>
        </w:rPr>
        <w:t>.0</w:t>
      </w:r>
      <w:r w:rsidR="008D68CD" w:rsidRPr="00B01550">
        <w:rPr>
          <w:rFonts w:eastAsia="Calibri"/>
          <w:kern w:val="2"/>
          <w:sz w:val="28"/>
          <w:szCs w:val="28"/>
        </w:rPr>
        <w:t>1</w:t>
      </w:r>
      <w:r w:rsidRPr="00B01550">
        <w:rPr>
          <w:rFonts w:eastAsia="Calibri"/>
          <w:kern w:val="2"/>
          <w:sz w:val="28"/>
          <w:szCs w:val="28"/>
        </w:rPr>
        <w:t>.202</w:t>
      </w:r>
      <w:r w:rsidR="008D68CD" w:rsidRPr="00B01550">
        <w:rPr>
          <w:rFonts w:eastAsia="Calibri"/>
          <w:kern w:val="2"/>
          <w:sz w:val="28"/>
          <w:szCs w:val="28"/>
        </w:rPr>
        <w:t>4</w:t>
      </w:r>
      <w:r w:rsidRPr="00A70D3D">
        <w:rPr>
          <w:rFonts w:eastAsia="Calibri"/>
          <w:kern w:val="2"/>
          <w:sz w:val="28"/>
          <w:szCs w:val="28"/>
        </w:rPr>
        <w:t xml:space="preserve"> размещен на официальном сайте агентства по организации деятельности мировых судей Астраханской области в информационно-телекоммуникационной сети «Интернет» </w:t>
      </w:r>
      <w:hyperlink r:id="rId8" w:history="1">
        <w:r w:rsidRPr="00A70D3D">
          <w:rPr>
            <w:rFonts w:eastAsia="Calibri"/>
            <w:kern w:val="2"/>
            <w:sz w:val="28"/>
            <w:szCs w:val="28"/>
            <w:lang w:val="en-US"/>
          </w:rPr>
          <w:t>https</w:t>
        </w:r>
      </w:hyperlink>
      <w:hyperlink r:id="rId9" w:history="1">
        <w:r w:rsidRPr="00A70D3D">
          <w:rPr>
            <w:rFonts w:eastAsia="Calibri"/>
            <w:kern w:val="2"/>
            <w:sz w:val="28"/>
            <w:szCs w:val="28"/>
          </w:rPr>
          <w:t>://</w:t>
        </w:r>
      </w:hyperlink>
      <w:hyperlink r:id="rId10" w:history="1">
        <w:proofErr w:type="spellStart"/>
        <w:r w:rsidRPr="00A70D3D">
          <w:rPr>
            <w:rFonts w:eastAsia="Calibri"/>
            <w:kern w:val="2"/>
            <w:sz w:val="28"/>
            <w:szCs w:val="28"/>
            <w:lang w:val="en-US"/>
          </w:rPr>
          <w:t>msudrf</w:t>
        </w:r>
        <w:proofErr w:type="spellEnd"/>
      </w:hyperlink>
      <w:hyperlink r:id="rId11" w:history="1">
        <w:r w:rsidRPr="00A70D3D">
          <w:rPr>
            <w:rFonts w:eastAsia="Calibri"/>
            <w:kern w:val="2"/>
            <w:sz w:val="28"/>
            <w:szCs w:val="28"/>
          </w:rPr>
          <w:t>.</w:t>
        </w:r>
      </w:hyperlink>
      <w:hyperlink r:id="rId12" w:history="1">
        <w:proofErr w:type="spellStart"/>
        <w:r w:rsidRPr="00B01550">
          <w:rPr>
            <w:rFonts w:eastAsia="Calibri"/>
            <w:kern w:val="2"/>
            <w:sz w:val="28"/>
            <w:szCs w:val="28"/>
            <w:lang w:val="en-US"/>
          </w:rPr>
          <w:t>astrobl</w:t>
        </w:r>
        <w:proofErr w:type="spellEnd"/>
      </w:hyperlink>
      <w:hyperlink r:id="rId13" w:history="1">
        <w:r w:rsidRPr="00B01550">
          <w:rPr>
            <w:rFonts w:eastAsia="Calibri"/>
            <w:kern w:val="2"/>
            <w:sz w:val="28"/>
            <w:szCs w:val="28"/>
          </w:rPr>
          <w:t>.</w:t>
        </w:r>
      </w:hyperlink>
      <w:hyperlink r:id="rId14" w:history="1">
        <w:proofErr w:type="spellStart"/>
        <w:r w:rsidRPr="00B01550">
          <w:rPr>
            <w:rFonts w:eastAsia="Calibri"/>
            <w:kern w:val="2"/>
            <w:sz w:val="28"/>
            <w:szCs w:val="28"/>
            <w:lang w:val="en-US"/>
          </w:rPr>
          <w:t>ru</w:t>
        </w:r>
        <w:proofErr w:type="spellEnd"/>
      </w:hyperlink>
      <w:r w:rsidRPr="00B01550">
        <w:rPr>
          <w:rFonts w:eastAsia="Calibri"/>
          <w:kern w:val="2"/>
          <w:sz w:val="28"/>
          <w:szCs w:val="28"/>
        </w:rPr>
        <w:t xml:space="preserve"> </w:t>
      </w:r>
      <w:r w:rsidRPr="00B01550">
        <w:rPr>
          <w:rFonts w:eastAsia="Calibri"/>
          <w:sz w:val="28"/>
          <w:szCs w:val="28"/>
        </w:rPr>
        <w:t xml:space="preserve">в целях выявления и оценки рисков нарушения антимонопольного законодательства </w:t>
      </w:r>
      <w:r w:rsidRPr="00B01550">
        <w:rPr>
          <w:kern w:val="2"/>
          <w:sz w:val="28"/>
          <w:szCs w:val="28"/>
        </w:rPr>
        <w:t>и на официальном портале антикоррупционной экспертизы для размещения нормативных правовых ак</w:t>
      </w:r>
      <w:r w:rsidR="00B01550">
        <w:rPr>
          <w:kern w:val="2"/>
          <w:sz w:val="28"/>
          <w:szCs w:val="28"/>
        </w:rPr>
        <w:t>тов и проектов нормативных право</w:t>
      </w:r>
      <w:r w:rsidRPr="00B01550">
        <w:rPr>
          <w:kern w:val="2"/>
          <w:sz w:val="28"/>
          <w:szCs w:val="28"/>
        </w:rPr>
        <w:t xml:space="preserve">вых актов </w:t>
      </w:r>
      <w:r w:rsidRPr="00B01550">
        <w:rPr>
          <w:rFonts w:eastAsia="Calibri"/>
          <w:kern w:val="2"/>
          <w:sz w:val="28"/>
          <w:szCs w:val="28"/>
        </w:rPr>
        <w:t>для проведения независимой антикоррупционной экспертизы.</w:t>
      </w:r>
    </w:p>
    <w:p w14:paraId="59BA9BE1" w14:textId="77777777" w:rsidR="00FF54CA" w:rsidRPr="00B01550" w:rsidRDefault="00FF54CA" w:rsidP="00B01550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</w:rPr>
      </w:pPr>
      <w:r w:rsidRPr="00B01550">
        <w:rPr>
          <w:rFonts w:eastAsia="Calibri"/>
          <w:kern w:val="2"/>
          <w:sz w:val="28"/>
          <w:szCs w:val="28"/>
        </w:rPr>
        <w:t>В проекте постановления коррупциогенные факторы отсутствуют.</w:t>
      </w:r>
    </w:p>
    <w:p w14:paraId="66FAF747" w14:textId="77777777" w:rsidR="00FF54CA" w:rsidRPr="00B01550" w:rsidRDefault="00FF54CA" w:rsidP="00B015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ED5840" w14:textId="77777777" w:rsidR="00FF54CA" w:rsidRPr="00B01550" w:rsidRDefault="00FF54CA" w:rsidP="00B015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5F79F2" w14:textId="77777777" w:rsidR="00FF54CA" w:rsidRPr="00A70D3D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D62BEE" w14:textId="77777777" w:rsidR="00FF54CA" w:rsidRPr="00A70D3D" w:rsidRDefault="00FF54CA" w:rsidP="00FF54CA">
      <w:pPr>
        <w:jc w:val="both"/>
        <w:rPr>
          <w:kern w:val="2"/>
          <w:sz w:val="28"/>
          <w:szCs w:val="28"/>
        </w:rPr>
      </w:pPr>
      <w:r w:rsidRPr="00A70D3D">
        <w:rPr>
          <w:kern w:val="2"/>
          <w:sz w:val="28"/>
          <w:szCs w:val="28"/>
        </w:rPr>
        <w:t xml:space="preserve">Руководитель агентства </w:t>
      </w:r>
    </w:p>
    <w:p w14:paraId="38601C55" w14:textId="77777777" w:rsidR="00FF54CA" w:rsidRPr="00A70D3D" w:rsidRDefault="00FF54CA" w:rsidP="00FF54CA">
      <w:pPr>
        <w:jc w:val="both"/>
        <w:rPr>
          <w:kern w:val="2"/>
          <w:sz w:val="28"/>
          <w:szCs w:val="28"/>
        </w:rPr>
      </w:pPr>
      <w:r w:rsidRPr="00A70D3D">
        <w:rPr>
          <w:kern w:val="2"/>
          <w:sz w:val="28"/>
          <w:szCs w:val="28"/>
        </w:rPr>
        <w:t xml:space="preserve">по организации деятельности </w:t>
      </w:r>
    </w:p>
    <w:p w14:paraId="0EBC761F" w14:textId="5A2BBEAC" w:rsidR="00FF54CA" w:rsidRDefault="00FF54CA" w:rsidP="00FF54CA">
      <w:pPr>
        <w:widowControl/>
        <w:rPr>
          <w:kern w:val="2"/>
          <w:sz w:val="28"/>
          <w:szCs w:val="28"/>
        </w:rPr>
      </w:pPr>
      <w:r w:rsidRPr="00A70D3D">
        <w:rPr>
          <w:kern w:val="2"/>
          <w:sz w:val="28"/>
          <w:szCs w:val="28"/>
        </w:rPr>
        <w:t>мировых судей Астраханской области</w:t>
      </w:r>
      <w:r w:rsidRPr="00A70D3D">
        <w:rPr>
          <w:kern w:val="2"/>
          <w:sz w:val="28"/>
          <w:szCs w:val="28"/>
        </w:rPr>
        <w:tab/>
        <w:t xml:space="preserve">                               </w:t>
      </w:r>
      <w:r>
        <w:rPr>
          <w:kern w:val="2"/>
          <w:sz w:val="28"/>
          <w:szCs w:val="28"/>
        </w:rPr>
        <w:t xml:space="preserve">    </w:t>
      </w:r>
      <w:r w:rsidRPr="00A70D3D">
        <w:rPr>
          <w:kern w:val="2"/>
          <w:sz w:val="28"/>
          <w:szCs w:val="28"/>
        </w:rPr>
        <w:t>В.А. Иванченко</w:t>
      </w:r>
    </w:p>
    <w:p w14:paraId="26B584B1" w14:textId="138A5672" w:rsidR="00742D02" w:rsidRDefault="00742D02" w:rsidP="00742D02">
      <w:pPr>
        <w:rPr>
          <w:sz w:val="28"/>
          <w:szCs w:val="28"/>
        </w:rPr>
      </w:pPr>
    </w:p>
    <w:p w14:paraId="3D2309F6" w14:textId="77777777" w:rsidR="009E2988" w:rsidRPr="00742D02" w:rsidRDefault="009E2988" w:rsidP="00742D02">
      <w:pPr>
        <w:rPr>
          <w:sz w:val="28"/>
          <w:szCs w:val="28"/>
        </w:rPr>
        <w:sectPr w:rsidR="009E2988" w:rsidRPr="00742D02" w:rsidSect="00B01550">
          <w:headerReference w:type="default" r:id="rId15"/>
          <w:footerReference w:type="default" r:id="rId16"/>
          <w:headerReference w:type="first" r:id="rId17"/>
          <w:pgSz w:w="11906" w:h="16838"/>
          <w:pgMar w:top="1134" w:right="567" w:bottom="1134" w:left="1985" w:header="567" w:footer="0" w:gutter="0"/>
          <w:pgNumType w:start="2"/>
          <w:cols w:space="720"/>
          <w:formProt w:val="0"/>
          <w:titlePg/>
          <w:docGrid w:linePitch="360"/>
        </w:sectPr>
      </w:pPr>
    </w:p>
    <w:p w14:paraId="62944E61" w14:textId="2E5A0774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8FD6D2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313299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6ED83F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6AB95C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55DB68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CF0E94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6F2FE3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8CF580" w14:textId="77777777" w:rsidR="00FF54CA" w:rsidRDefault="00FF54CA" w:rsidP="00FF54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B307C4" w14:textId="77777777" w:rsidR="00FF54CA" w:rsidRPr="00E614A2" w:rsidRDefault="00FF54CA" w:rsidP="00FF54CA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7066613A" w14:textId="535CC6EC" w:rsidR="007D0132" w:rsidRDefault="007D0132" w:rsidP="007D0132">
      <w:pPr>
        <w:autoSpaceDE w:val="0"/>
        <w:autoSpaceDN w:val="0"/>
        <w:adjustRightInd w:val="0"/>
        <w:ind w:left="142" w:right="527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8C20D8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Правительства Астраханской области от 06.09.2023 № 501-П</w:t>
      </w:r>
    </w:p>
    <w:p w14:paraId="22ACD0E7" w14:textId="77777777" w:rsidR="007D0132" w:rsidRDefault="007D0132" w:rsidP="007D01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AD6F7DF" w14:textId="77777777" w:rsidR="007D0132" w:rsidRDefault="007D0132" w:rsidP="007D01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3F00A92" w14:textId="77777777" w:rsidR="007D0132" w:rsidRDefault="007D0132" w:rsidP="007D01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68B51CF" w14:textId="39CE64D7" w:rsidR="008C20D8" w:rsidRPr="00194231" w:rsidRDefault="007D0132" w:rsidP="008C20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B075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Законом Астраханской области</w:t>
      </w:r>
      <w:r w:rsidRPr="004B0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11.12.2023 № 108/2023-ОЗ «О бюджете Астраханской области на 2024 год и на плановый период 2025 и 2026 годов», </w:t>
      </w:r>
      <w:hyperlink r:id="rId18" w:history="1">
        <w:r w:rsidRPr="004B075E">
          <w:rPr>
            <w:sz w:val="28"/>
            <w:szCs w:val="28"/>
          </w:rPr>
          <w:t>постановлением</w:t>
        </w:r>
      </w:hyperlink>
      <w:r w:rsidRPr="004B075E">
        <w:rPr>
          <w:sz w:val="28"/>
          <w:szCs w:val="28"/>
        </w:rPr>
        <w:t xml:space="preserve"> Правительства Астраханской области </w:t>
      </w:r>
      <w:r w:rsidRPr="00257B43">
        <w:rPr>
          <w:sz w:val="28"/>
          <w:szCs w:val="28"/>
        </w:rPr>
        <w:t xml:space="preserve">от </w:t>
      </w:r>
      <w:r>
        <w:rPr>
          <w:sz w:val="28"/>
          <w:szCs w:val="28"/>
        </w:rPr>
        <w:t>16.08.2023</w:t>
      </w:r>
      <w:r w:rsidRPr="00257B43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440-П </w:t>
      </w:r>
      <w:r w:rsidRPr="004B075E">
        <w:rPr>
          <w:sz w:val="28"/>
          <w:szCs w:val="28"/>
        </w:rPr>
        <w:t>«О системе управления государственными программами Астраханской области</w:t>
      </w:r>
      <w:r w:rsidR="008C20D8">
        <w:rPr>
          <w:sz w:val="28"/>
          <w:szCs w:val="28"/>
        </w:rPr>
        <w:t>»,</w:t>
      </w:r>
      <w:r w:rsidRPr="004B075E">
        <w:rPr>
          <w:sz w:val="28"/>
          <w:szCs w:val="28"/>
        </w:rPr>
        <w:t xml:space="preserve"> </w:t>
      </w:r>
      <w:r w:rsidR="008C20D8" w:rsidRPr="00194231">
        <w:rPr>
          <w:sz w:val="28"/>
          <w:szCs w:val="28"/>
        </w:rPr>
        <w:t>постановлением Правительства Астраханской области от 08.11.2022 № 542-П «О Порядке разработки, реализации и оценки эффективности государственных программ Астраханской области»</w:t>
      </w:r>
    </w:p>
    <w:p w14:paraId="5C238767" w14:textId="77777777" w:rsidR="007D0132" w:rsidRPr="004B075E" w:rsidRDefault="007D0132" w:rsidP="00B015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75E">
        <w:rPr>
          <w:sz w:val="28"/>
          <w:szCs w:val="28"/>
        </w:rPr>
        <w:t>Правительство Астраханской области ПОСТАНОВЛЯЕТ:</w:t>
      </w:r>
    </w:p>
    <w:p w14:paraId="5A0E57DA" w14:textId="328FDEF2" w:rsidR="007D0132" w:rsidRPr="00E510D6" w:rsidRDefault="00FB7788" w:rsidP="003413DB">
      <w:pPr>
        <w:pStyle w:val="aff0"/>
        <w:autoSpaceDE w:val="0"/>
        <w:autoSpaceDN w:val="0"/>
        <w:adjustRightInd w:val="0"/>
        <w:ind w:left="0" w:firstLine="680"/>
        <w:rPr>
          <w:sz w:val="28"/>
          <w:szCs w:val="28"/>
        </w:rPr>
      </w:pPr>
      <w:r>
        <w:rPr>
          <w:sz w:val="28"/>
          <w:szCs w:val="28"/>
        </w:rPr>
        <w:t>1. </w:t>
      </w:r>
      <w:r w:rsidR="007D0132" w:rsidRPr="00E510D6">
        <w:rPr>
          <w:sz w:val="28"/>
          <w:szCs w:val="28"/>
        </w:rPr>
        <w:t xml:space="preserve">Внести в </w:t>
      </w:r>
      <w:r w:rsidR="00B01550">
        <w:rPr>
          <w:sz w:val="28"/>
          <w:szCs w:val="28"/>
        </w:rPr>
        <w:t>п</w:t>
      </w:r>
      <w:r w:rsidR="007D0132" w:rsidRPr="00E510D6">
        <w:rPr>
          <w:sz w:val="28"/>
          <w:szCs w:val="28"/>
        </w:rPr>
        <w:t>остановление Правительства Астраханской области от 06.09.2023 № 501-П «О государственной программе «Мировая юстиция на территории Астраханской области» изменени</w:t>
      </w:r>
      <w:r w:rsidR="00050AE1">
        <w:rPr>
          <w:sz w:val="28"/>
          <w:szCs w:val="28"/>
        </w:rPr>
        <w:t xml:space="preserve">е, изложив </w:t>
      </w:r>
      <w:r w:rsidR="00050AE1" w:rsidRPr="00E510D6">
        <w:rPr>
          <w:sz w:val="28"/>
          <w:szCs w:val="28"/>
        </w:rPr>
        <w:t>государственн</w:t>
      </w:r>
      <w:r w:rsidR="00050AE1">
        <w:rPr>
          <w:sz w:val="28"/>
          <w:szCs w:val="28"/>
        </w:rPr>
        <w:t>ую</w:t>
      </w:r>
      <w:r w:rsidR="00050AE1" w:rsidRPr="00E510D6">
        <w:rPr>
          <w:sz w:val="28"/>
          <w:szCs w:val="28"/>
        </w:rPr>
        <w:t xml:space="preserve"> программ</w:t>
      </w:r>
      <w:r w:rsidR="00050AE1">
        <w:rPr>
          <w:sz w:val="28"/>
          <w:szCs w:val="28"/>
        </w:rPr>
        <w:t>у</w:t>
      </w:r>
      <w:r w:rsidR="00050AE1" w:rsidRPr="00E510D6">
        <w:rPr>
          <w:sz w:val="28"/>
          <w:szCs w:val="28"/>
        </w:rPr>
        <w:t xml:space="preserve"> «Мировая юстиция на территории Астраханской области»</w:t>
      </w:r>
      <w:r w:rsidR="00050AE1">
        <w:rPr>
          <w:sz w:val="28"/>
          <w:szCs w:val="28"/>
        </w:rPr>
        <w:t>, утвержденную постановлением</w:t>
      </w:r>
      <w:r w:rsidR="00B01550">
        <w:rPr>
          <w:sz w:val="28"/>
          <w:szCs w:val="28"/>
        </w:rPr>
        <w:t>,</w:t>
      </w:r>
      <w:r w:rsidR="00050AE1">
        <w:rPr>
          <w:sz w:val="28"/>
          <w:szCs w:val="28"/>
        </w:rPr>
        <w:t xml:space="preserve"> в новой редакции согласно приложению к настоящему </w:t>
      </w:r>
      <w:r w:rsidR="00B01550">
        <w:rPr>
          <w:sz w:val="28"/>
          <w:szCs w:val="28"/>
        </w:rPr>
        <w:t>п</w:t>
      </w:r>
      <w:r w:rsidR="00050AE1">
        <w:rPr>
          <w:sz w:val="28"/>
          <w:szCs w:val="28"/>
        </w:rPr>
        <w:t>остановлению.</w:t>
      </w:r>
    </w:p>
    <w:p w14:paraId="4734EED8" w14:textId="1335C10A" w:rsidR="00FB045F" w:rsidRDefault="00B01550" w:rsidP="003413DB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B045F">
        <w:rPr>
          <w:sz w:val="28"/>
          <w:szCs w:val="28"/>
        </w:rPr>
        <w:t>П</w:t>
      </w:r>
      <w:r w:rsidR="00050AE1">
        <w:rPr>
          <w:sz w:val="28"/>
          <w:szCs w:val="28"/>
        </w:rPr>
        <w:t>остановление вступает в силу со дня его официального опубликования</w:t>
      </w:r>
      <w:r w:rsidR="00B143A7">
        <w:rPr>
          <w:sz w:val="28"/>
          <w:szCs w:val="28"/>
        </w:rPr>
        <w:t>.</w:t>
      </w:r>
    </w:p>
    <w:p w14:paraId="70C693EB" w14:textId="77777777" w:rsidR="00FF54CA" w:rsidRDefault="00FF54CA" w:rsidP="003413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D2588D9" w14:textId="77777777" w:rsidR="00FF54CA" w:rsidRDefault="00FF54CA" w:rsidP="00FF54C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73FFA4A7" w14:textId="77777777" w:rsidR="00FF54CA" w:rsidRPr="00CF17CE" w:rsidRDefault="00FF54CA" w:rsidP="00FF54C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15C80DF" w14:textId="35DECB2F" w:rsidR="00FF54CA" w:rsidRPr="0074204F" w:rsidRDefault="00FF54CA" w:rsidP="00FF54CA">
      <w:pPr>
        <w:autoSpaceDE w:val="0"/>
        <w:autoSpaceDN w:val="0"/>
        <w:adjustRightInd w:val="0"/>
        <w:rPr>
          <w:sz w:val="28"/>
          <w:szCs w:val="28"/>
        </w:rPr>
      </w:pPr>
      <w:r w:rsidRPr="0074204F">
        <w:rPr>
          <w:sz w:val="28"/>
          <w:szCs w:val="28"/>
        </w:rPr>
        <w:t xml:space="preserve">Вице-губернатор </w:t>
      </w:r>
      <w:r w:rsidR="002A1AC1">
        <w:rPr>
          <w:sz w:val="28"/>
          <w:szCs w:val="28"/>
        </w:rPr>
        <w:t xml:space="preserve">– </w:t>
      </w:r>
      <w:r w:rsidRPr="0074204F">
        <w:rPr>
          <w:sz w:val="28"/>
          <w:szCs w:val="28"/>
        </w:rPr>
        <w:t>председатель</w:t>
      </w:r>
    </w:p>
    <w:p w14:paraId="7E1E85A9" w14:textId="772275F0" w:rsidR="009E2988" w:rsidRDefault="00FF54CA" w:rsidP="009E2988">
      <w:pPr>
        <w:autoSpaceDE w:val="0"/>
        <w:autoSpaceDN w:val="0"/>
        <w:adjustRightInd w:val="0"/>
        <w:rPr>
          <w:sz w:val="28"/>
          <w:szCs w:val="28"/>
        </w:rPr>
      </w:pPr>
      <w:r w:rsidRPr="0074204F">
        <w:rPr>
          <w:sz w:val="28"/>
          <w:szCs w:val="28"/>
        </w:rPr>
        <w:t>Правительства Астраханской области                                              О.А.</w:t>
      </w:r>
      <w:r>
        <w:rPr>
          <w:sz w:val="28"/>
          <w:szCs w:val="28"/>
        </w:rPr>
        <w:t xml:space="preserve"> </w:t>
      </w:r>
      <w:r w:rsidR="00DC1ED4">
        <w:rPr>
          <w:sz w:val="28"/>
          <w:szCs w:val="28"/>
        </w:rPr>
        <w:t>Князев</w:t>
      </w:r>
    </w:p>
    <w:p w14:paraId="6EFDE623" w14:textId="77777777" w:rsidR="00014943" w:rsidRDefault="00014943" w:rsidP="009E2988">
      <w:pPr>
        <w:autoSpaceDE w:val="0"/>
        <w:autoSpaceDN w:val="0"/>
        <w:adjustRightInd w:val="0"/>
        <w:rPr>
          <w:sz w:val="28"/>
          <w:szCs w:val="28"/>
        </w:rPr>
      </w:pPr>
    </w:p>
    <w:p w14:paraId="32F4E328" w14:textId="77777777" w:rsidR="003600B9" w:rsidRDefault="003600B9" w:rsidP="009E2988">
      <w:pPr>
        <w:autoSpaceDE w:val="0"/>
        <w:autoSpaceDN w:val="0"/>
        <w:adjustRightInd w:val="0"/>
        <w:rPr>
          <w:sz w:val="28"/>
          <w:szCs w:val="28"/>
        </w:rPr>
      </w:pPr>
    </w:p>
    <w:p w14:paraId="0161B2A1" w14:textId="77777777" w:rsidR="003600B9" w:rsidRDefault="003600B9" w:rsidP="009E2988">
      <w:pPr>
        <w:autoSpaceDE w:val="0"/>
        <w:autoSpaceDN w:val="0"/>
        <w:adjustRightInd w:val="0"/>
        <w:rPr>
          <w:sz w:val="28"/>
          <w:szCs w:val="28"/>
        </w:rPr>
      </w:pPr>
    </w:p>
    <w:p w14:paraId="27656848" w14:textId="77777777" w:rsidR="00865A8E" w:rsidRDefault="00865A8E" w:rsidP="009E2988">
      <w:pPr>
        <w:autoSpaceDE w:val="0"/>
        <w:autoSpaceDN w:val="0"/>
        <w:adjustRightInd w:val="0"/>
        <w:rPr>
          <w:sz w:val="28"/>
          <w:szCs w:val="28"/>
        </w:rPr>
      </w:pPr>
    </w:p>
    <w:p w14:paraId="785E5823" w14:textId="77777777" w:rsidR="00865A8E" w:rsidRDefault="00865A8E" w:rsidP="009E2988">
      <w:pPr>
        <w:autoSpaceDE w:val="0"/>
        <w:autoSpaceDN w:val="0"/>
        <w:adjustRightInd w:val="0"/>
        <w:rPr>
          <w:sz w:val="28"/>
          <w:szCs w:val="28"/>
        </w:rPr>
      </w:pPr>
    </w:p>
    <w:p w14:paraId="56682994" w14:textId="77777777" w:rsidR="00865A8E" w:rsidRDefault="00865A8E" w:rsidP="009E2988">
      <w:pPr>
        <w:autoSpaceDE w:val="0"/>
        <w:autoSpaceDN w:val="0"/>
        <w:adjustRightInd w:val="0"/>
        <w:rPr>
          <w:sz w:val="28"/>
          <w:szCs w:val="28"/>
        </w:rPr>
      </w:pPr>
    </w:p>
    <w:p w14:paraId="103B6B76" w14:textId="08CE0629" w:rsidR="00B01550" w:rsidRDefault="00B01550" w:rsidP="00B01550">
      <w:pPr>
        <w:shd w:val="clear" w:color="auto" w:fill="FFFFFF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2718F4CD" w14:textId="77777777" w:rsidR="00B01550" w:rsidRDefault="00B01550" w:rsidP="00B01550">
      <w:pPr>
        <w:shd w:val="clear" w:color="auto" w:fill="FFFFFF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</w:t>
      </w:r>
    </w:p>
    <w:p w14:paraId="1B90F588" w14:textId="77777777" w:rsidR="00B01550" w:rsidRDefault="00B01550" w:rsidP="00B01550">
      <w:pPr>
        <w:shd w:val="clear" w:color="auto" w:fill="FFFFFF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</w:p>
    <w:p w14:paraId="69D418F3" w14:textId="07116333" w:rsidR="00B01550" w:rsidRDefault="00B01550" w:rsidP="00B01550">
      <w:pPr>
        <w:shd w:val="clear" w:color="auto" w:fill="FFFFFF"/>
        <w:ind w:left="5670"/>
        <w:rPr>
          <w:sz w:val="28"/>
          <w:szCs w:val="28"/>
        </w:rPr>
      </w:pPr>
      <w:r>
        <w:rPr>
          <w:sz w:val="28"/>
          <w:szCs w:val="28"/>
        </w:rPr>
        <w:t>от                      №</w:t>
      </w:r>
    </w:p>
    <w:p w14:paraId="558B7D60" w14:textId="670B376D" w:rsidR="00B01550" w:rsidRDefault="00B01550" w:rsidP="00B01550">
      <w:pPr>
        <w:shd w:val="clear" w:color="auto" w:fill="FFFFFF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516D9F16" w14:textId="77777777" w:rsidR="00865A8E" w:rsidRPr="00CB269E" w:rsidRDefault="00865A8E" w:rsidP="00865A8E">
      <w:pPr>
        <w:shd w:val="clear" w:color="auto" w:fill="FFFFFF"/>
        <w:spacing w:line="360" w:lineRule="auto"/>
        <w:ind w:left="5670"/>
        <w:rPr>
          <w:sz w:val="28"/>
          <w:szCs w:val="28"/>
        </w:rPr>
      </w:pPr>
      <w:r w:rsidRPr="00CB269E">
        <w:rPr>
          <w:sz w:val="28"/>
          <w:szCs w:val="28"/>
        </w:rPr>
        <w:t>У</w:t>
      </w:r>
      <w:r>
        <w:rPr>
          <w:sz w:val="28"/>
          <w:szCs w:val="28"/>
        </w:rPr>
        <w:t>ТВЕРЖДЕНА</w:t>
      </w:r>
    </w:p>
    <w:p w14:paraId="757CDF16" w14:textId="77777777" w:rsidR="00865A8E" w:rsidRDefault="00865A8E" w:rsidP="00865A8E">
      <w:pPr>
        <w:shd w:val="clear" w:color="auto" w:fill="FFFFFF"/>
        <w:ind w:left="5670"/>
        <w:rPr>
          <w:sz w:val="28"/>
          <w:szCs w:val="28"/>
        </w:rPr>
      </w:pPr>
      <w:r w:rsidRPr="00CB269E">
        <w:rPr>
          <w:sz w:val="28"/>
          <w:szCs w:val="28"/>
        </w:rPr>
        <w:t xml:space="preserve">постановлением </w:t>
      </w:r>
    </w:p>
    <w:p w14:paraId="528755DD" w14:textId="77777777" w:rsidR="00865A8E" w:rsidRPr="00CB269E" w:rsidRDefault="00865A8E" w:rsidP="00865A8E">
      <w:pPr>
        <w:shd w:val="clear" w:color="auto" w:fill="FFFFFF"/>
        <w:ind w:left="5670"/>
        <w:rPr>
          <w:sz w:val="28"/>
          <w:szCs w:val="28"/>
        </w:rPr>
      </w:pPr>
      <w:r w:rsidRPr="00CB269E">
        <w:rPr>
          <w:sz w:val="28"/>
          <w:szCs w:val="28"/>
        </w:rPr>
        <w:t>Правительства</w:t>
      </w:r>
    </w:p>
    <w:p w14:paraId="2CF5D754" w14:textId="77777777" w:rsidR="00865A8E" w:rsidRPr="00CB269E" w:rsidRDefault="00865A8E" w:rsidP="00865A8E">
      <w:pPr>
        <w:shd w:val="clear" w:color="auto" w:fill="FFFFFF"/>
        <w:ind w:left="5670"/>
        <w:rPr>
          <w:sz w:val="28"/>
          <w:szCs w:val="28"/>
        </w:rPr>
      </w:pPr>
      <w:r w:rsidRPr="00CB269E">
        <w:rPr>
          <w:sz w:val="28"/>
          <w:szCs w:val="28"/>
        </w:rPr>
        <w:t>Астраханской области</w:t>
      </w:r>
    </w:p>
    <w:p w14:paraId="6E527566" w14:textId="54AF0357" w:rsidR="00865A8E" w:rsidRPr="00CB269E" w:rsidRDefault="00865A8E" w:rsidP="00865A8E">
      <w:pPr>
        <w:shd w:val="clear" w:color="auto" w:fill="FFFFFF"/>
        <w:ind w:left="5670"/>
        <w:rPr>
          <w:sz w:val="28"/>
          <w:szCs w:val="28"/>
        </w:rPr>
      </w:pPr>
      <w:r w:rsidRPr="00CB269E">
        <w:rPr>
          <w:sz w:val="28"/>
          <w:szCs w:val="28"/>
        </w:rPr>
        <w:t xml:space="preserve">от </w:t>
      </w:r>
      <w:r w:rsidR="00B01550">
        <w:rPr>
          <w:sz w:val="28"/>
          <w:szCs w:val="28"/>
        </w:rPr>
        <w:t xml:space="preserve">06.09.2023 </w:t>
      </w:r>
      <w:r w:rsidRPr="00CB269E">
        <w:rPr>
          <w:sz w:val="28"/>
          <w:szCs w:val="28"/>
        </w:rPr>
        <w:t>№</w:t>
      </w:r>
      <w:r w:rsidR="00B01550">
        <w:rPr>
          <w:sz w:val="28"/>
          <w:szCs w:val="28"/>
        </w:rPr>
        <w:t xml:space="preserve"> 501-П</w:t>
      </w:r>
    </w:p>
    <w:p w14:paraId="6C6EB99F" w14:textId="77777777" w:rsidR="00865A8E" w:rsidRDefault="00865A8E" w:rsidP="00865A8E">
      <w:pPr>
        <w:shd w:val="clear" w:color="auto" w:fill="FFFFFF"/>
        <w:ind w:left="5670"/>
        <w:rPr>
          <w:sz w:val="28"/>
          <w:szCs w:val="28"/>
        </w:rPr>
      </w:pPr>
    </w:p>
    <w:p w14:paraId="6ED3F46E" w14:textId="77777777" w:rsidR="00865A8E" w:rsidRPr="00B04A0A" w:rsidRDefault="00865A8E" w:rsidP="00865A8E">
      <w:pPr>
        <w:shd w:val="clear" w:color="auto" w:fill="FFFFFF"/>
        <w:ind w:left="5670"/>
        <w:rPr>
          <w:sz w:val="28"/>
          <w:szCs w:val="28"/>
        </w:rPr>
      </w:pPr>
    </w:p>
    <w:p w14:paraId="60DC7BB6" w14:textId="77777777" w:rsidR="00865A8E" w:rsidRPr="00CB269E" w:rsidRDefault="00865A8E" w:rsidP="00865A8E">
      <w:pPr>
        <w:shd w:val="clear" w:color="auto" w:fill="FFFFFF"/>
        <w:ind w:left="5670"/>
        <w:rPr>
          <w:sz w:val="28"/>
          <w:szCs w:val="28"/>
        </w:rPr>
      </w:pPr>
    </w:p>
    <w:p w14:paraId="0582D2A2" w14:textId="77777777" w:rsidR="00865A8E" w:rsidRPr="00CB269E" w:rsidRDefault="00865A8E" w:rsidP="00B21165">
      <w:pPr>
        <w:shd w:val="clear" w:color="auto" w:fill="FFFFFF"/>
        <w:jc w:val="center"/>
        <w:rPr>
          <w:sz w:val="28"/>
          <w:szCs w:val="28"/>
        </w:rPr>
      </w:pPr>
      <w:r w:rsidRPr="00CB269E">
        <w:rPr>
          <w:sz w:val="28"/>
          <w:szCs w:val="28"/>
        </w:rPr>
        <w:t>Государственная программа</w:t>
      </w:r>
    </w:p>
    <w:p w14:paraId="06D73858" w14:textId="77777777" w:rsidR="00865A8E" w:rsidRPr="00CB269E" w:rsidRDefault="00865A8E" w:rsidP="00B21165">
      <w:pPr>
        <w:shd w:val="clear" w:color="auto" w:fill="FFFFFF"/>
        <w:jc w:val="center"/>
        <w:rPr>
          <w:sz w:val="28"/>
          <w:szCs w:val="28"/>
        </w:rPr>
      </w:pPr>
      <w:r w:rsidRPr="00F929FC">
        <w:rPr>
          <w:sz w:val="28"/>
          <w:szCs w:val="28"/>
        </w:rPr>
        <w:t>«Мировая юстиция на территории Астраханской области</w:t>
      </w:r>
      <w:r>
        <w:rPr>
          <w:sz w:val="28"/>
          <w:szCs w:val="28"/>
        </w:rPr>
        <w:t>»</w:t>
      </w:r>
    </w:p>
    <w:p w14:paraId="099930E2" w14:textId="77777777" w:rsidR="00865A8E" w:rsidRPr="008F5DA8" w:rsidRDefault="00865A8E" w:rsidP="00B21165">
      <w:pPr>
        <w:shd w:val="clear" w:color="auto" w:fill="FFFFFF"/>
        <w:rPr>
          <w:sz w:val="32"/>
          <w:szCs w:val="32"/>
        </w:rPr>
      </w:pPr>
    </w:p>
    <w:p w14:paraId="54F50852" w14:textId="77777777" w:rsidR="00865A8E" w:rsidRPr="00B21165" w:rsidRDefault="00865A8E" w:rsidP="00B21165">
      <w:pPr>
        <w:pStyle w:val="aff0"/>
        <w:widowControl/>
        <w:numPr>
          <w:ilvl w:val="0"/>
          <w:numId w:val="9"/>
        </w:numPr>
        <w:ind w:left="0" w:firstLine="0"/>
        <w:contextualSpacing/>
        <w:jc w:val="center"/>
        <w:rPr>
          <w:sz w:val="28"/>
          <w:szCs w:val="28"/>
        </w:rPr>
      </w:pPr>
      <w:r w:rsidRPr="00B21165">
        <w:rPr>
          <w:sz w:val="28"/>
          <w:szCs w:val="28"/>
        </w:rPr>
        <w:t>Стратегические приоритеты государственной программы «Мировая юстиция на территории Астраханской области»</w:t>
      </w:r>
    </w:p>
    <w:p w14:paraId="574D10CC" w14:textId="77777777" w:rsidR="00865A8E" w:rsidRPr="00B21165" w:rsidRDefault="00865A8E" w:rsidP="00B21165">
      <w:pPr>
        <w:widowControl/>
        <w:ind w:left="360"/>
        <w:contextualSpacing/>
        <w:jc w:val="center"/>
        <w:rPr>
          <w:sz w:val="28"/>
          <w:szCs w:val="28"/>
        </w:rPr>
      </w:pPr>
    </w:p>
    <w:p w14:paraId="428A483D" w14:textId="77777777" w:rsidR="00865A8E" w:rsidRPr="00B21165" w:rsidRDefault="00865A8E" w:rsidP="00B21165">
      <w:pPr>
        <w:pStyle w:val="aff0"/>
        <w:widowControl/>
        <w:numPr>
          <w:ilvl w:val="0"/>
          <w:numId w:val="18"/>
        </w:numPr>
        <w:ind w:left="0" w:firstLine="0"/>
        <w:contextualSpacing/>
        <w:jc w:val="center"/>
        <w:rPr>
          <w:sz w:val="28"/>
          <w:szCs w:val="28"/>
        </w:rPr>
      </w:pPr>
      <w:r w:rsidRPr="00B21165">
        <w:rPr>
          <w:sz w:val="28"/>
          <w:szCs w:val="28"/>
        </w:rPr>
        <w:t xml:space="preserve">Оценка текущего состояния </w:t>
      </w:r>
      <w:r w:rsidRPr="00B21165">
        <w:rPr>
          <w:rFonts w:eastAsiaTheme="minorEastAsia"/>
          <w:sz w:val="28"/>
          <w:szCs w:val="28"/>
          <w:lang w:eastAsia="ru-RU"/>
        </w:rPr>
        <w:t>соответствующей</w:t>
      </w:r>
      <w:r w:rsidRPr="00B21165">
        <w:rPr>
          <w:sz w:val="28"/>
          <w:szCs w:val="28"/>
        </w:rPr>
        <w:t xml:space="preserve"> сферы реализации государственной программы «Мировая юстиция на территории Астраханской области»</w:t>
      </w:r>
    </w:p>
    <w:p w14:paraId="4E0215BD" w14:textId="77777777" w:rsidR="00865A8E" w:rsidRPr="00B21165" w:rsidRDefault="00865A8E" w:rsidP="00B21165">
      <w:pPr>
        <w:widowControl/>
        <w:ind w:left="360"/>
        <w:contextualSpacing/>
        <w:jc w:val="center"/>
        <w:rPr>
          <w:sz w:val="28"/>
          <w:szCs w:val="28"/>
        </w:rPr>
      </w:pPr>
    </w:p>
    <w:p w14:paraId="4108DBBC" w14:textId="77777777" w:rsidR="00865A8E" w:rsidRPr="00B21165" w:rsidRDefault="00865A8E" w:rsidP="00B211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1165">
        <w:rPr>
          <w:color w:val="000000" w:themeColor="text1"/>
          <w:sz w:val="28"/>
          <w:szCs w:val="28"/>
        </w:rPr>
        <w:t>Согласно </w:t>
      </w:r>
      <w:hyperlink r:id="rId19" w:anchor="65E0IS" w:history="1">
        <w:r w:rsidRPr="00B21165">
          <w:rPr>
            <w:rStyle w:val="aff9"/>
            <w:color w:val="000000" w:themeColor="text1"/>
            <w:sz w:val="28"/>
            <w:szCs w:val="28"/>
            <w:u w:val="none"/>
          </w:rPr>
          <w:t xml:space="preserve">статье 4 Федерального конституционного закона </w:t>
        </w:r>
        <w:r w:rsidRPr="00B21165">
          <w:rPr>
            <w:color w:val="000000" w:themeColor="text1"/>
            <w:sz w:val="28"/>
            <w:szCs w:val="28"/>
          </w:rPr>
          <w:t xml:space="preserve">от 31.12.96 № 1-ФКЗ </w:t>
        </w:r>
        <w:r w:rsidRPr="00B21165">
          <w:rPr>
            <w:rStyle w:val="aff9"/>
            <w:color w:val="000000" w:themeColor="text1"/>
            <w:sz w:val="28"/>
            <w:szCs w:val="28"/>
            <w:u w:val="none"/>
          </w:rPr>
          <w:t>«О судебной системе Российской Федерации</w:t>
        </w:r>
      </w:hyperlink>
      <w:r w:rsidRPr="00B21165">
        <w:rPr>
          <w:sz w:val="28"/>
          <w:szCs w:val="28"/>
        </w:rPr>
        <w:t>» судебную систему Российской Федерации образуют федеральные суды и мировые судьи субъектов Российской Федерации.</w:t>
      </w:r>
    </w:p>
    <w:p w14:paraId="0BE2A09A" w14:textId="5ACD754A" w:rsidR="00865A8E" w:rsidRPr="00B21165" w:rsidRDefault="00865A8E" w:rsidP="00B21165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21165">
        <w:rPr>
          <w:sz w:val="28"/>
          <w:szCs w:val="28"/>
        </w:rPr>
        <w:t>Мировые судьи в Российской Федерации отнесены к судам общей юрисдикции, которые, выступая в качестве фундамента всей судебной системы, рассматривают абсолютное большинство гражданских, уголовных дел</w:t>
      </w:r>
      <w:r w:rsidR="00E247A6" w:rsidRPr="00B21165">
        <w:rPr>
          <w:sz w:val="28"/>
          <w:szCs w:val="28"/>
        </w:rPr>
        <w:t xml:space="preserve">, а также </w:t>
      </w:r>
      <w:r w:rsidR="00B01550" w:rsidRPr="00B21165">
        <w:rPr>
          <w:sz w:val="28"/>
          <w:szCs w:val="28"/>
        </w:rPr>
        <w:t>дел об административных правонарушениях</w:t>
      </w:r>
      <w:r w:rsidR="00E247A6" w:rsidRPr="00B21165">
        <w:rPr>
          <w:sz w:val="28"/>
          <w:szCs w:val="28"/>
        </w:rPr>
        <w:t>. М</w:t>
      </w:r>
      <w:r w:rsidRPr="00B21165">
        <w:rPr>
          <w:sz w:val="28"/>
          <w:szCs w:val="28"/>
        </w:rPr>
        <w:t>ировые судьи являются основополагающим инструментом государственной системы, который максимально приближен к населению, призван оперативно и доступно обеспечивать реализацию и защиту конституционных прав граждан, поскольку категории и виды рассматриваемых мировыми судьями дел обусловлены и неразрывно связаны именно с повседневной жизнью людей и взаимоотношениями между ними.</w:t>
      </w:r>
    </w:p>
    <w:p w14:paraId="1037FD9A" w14:textId="77777777" w:rsidR="00865A8E" w:rsidRPr="00B21165" w:rsidRDefault="00865A8E" w:rsidP="00B211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1165">
        <w:rPr>
          <w:sz w:val="28"/>
          <w:szCs w:val="28"/>
          <w:shd w:val="clear" w:color="auto" w:fill="FFFFFF"/>
        </w:rPr>
        <w:t xml:space="preserve">В соответствии с </w:t>
      </w:r>
      <w:hyperlink r:id="rId20" w:anchor="64U0IK" w:history="1">
        <w:r w:rsidRPr="00B21165">
          <w:rPr>
            <w:rStyle w:val="aff9"/>
            <w:color w:val="000000" w:themeColor="text1"/>
            <w:sz w:val="28"/>
            <w:szCs w:val="28"/>
            <w:u w:val="none"/>
            <w:shd w:val="clear" w:color="auto" w:fill="FFFFFF"/>
          </w:rPr>
          <w:t>Федеральным законом от 29.12.99 № 218-ФЗ «Об общем числе мировых судей и количестве судебных участков в субъектах Российской Федерации</w:t>
        </w:r>
      </w:hyperlink>
      <w:r w:rsidRPr="00B21165">
        <w:rPr>
          <w:color w:val="000000" w:themeColor="text1"/>
          <w:sz w:val="28"/>
          <w:szCs w:val="28"/>
        </w:rPr>
        <w:t>»</w:t>
      </w:r>
      <w:r w:rsidRPr="00B21165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hyperlink r:id="rId21" w:anchor="64U0IK" w:history="1">
        <w:r w:rsidRPr="00B21165">
          <w:rPr>
            <w:rStyle w:val="aff9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Законом Астраханской области </w:t>
        </w:r>
      </w:hyperlink>
      <w:r w:rsidRPr="00B21165">
        <w:rPr>
          <w:color w:val="000000" w:themeColor="text1"/>
          <w:sz w:val="28"/>
          <w:szCs w:val="28"/>
        </w:rPr>
        <w:t xml:space="preserve">от 27.10.2000 № 48/2000-ОЗ </w:t>
      </w:r>
      <w:r w:rsidRPr="00B21165">
        <w:rPr>
          <w:rStyle w:val="aff9"/>
          <w:color w:val="000000" w:themeColor="text1"/>
          <w:sz w:val="28"/>
          <w:szCs w:val="28"/>
          <w:u w:val="none"/>
          <w:shd w:val="clear" w:color="auto" w:fill="FFFFFF"/>
        </w:rPr>
        <w:t xml:space="preserve">«О создании судебных участков и должностей мировых судей Астраханской области» </w:t>
      </w:r>
      <w:r w:rsidRPr="00B21165">
        <w:rPr>
          <w:color w:val="000000" w:themeColor="text1"/>
          <w:sz w:val="28"/>
          <w:szCs w:val="28"/>
        </w:rPr>
        <w:t>в Астраханск</w:t>
      </w:r>
      <w:r w:rsidRPr="00B21165">
        <w:rPr>
          <w:sz w:val="28"/>
          <w:szCs w:val="28"/>
        </w:rPr>
        <w:t xml:space="preserve">ой области созданы 53 должности мировых судей и 53 судебных участка. </w:t>
      </w:r>
    </w:p>
    <w:p w14:paraId="3C5B9F57" w14:textId="21FCAB3E" w:rsidR="002762DF" w:rsidRPr="00B21165" w:rsidRDefault="00865A8E" w:rsidP="002762DF">
      <w:pPr>
        <w:autoSpaceDE w:val="0"/>
        <w:autoSpaceDN w:val="0"/>
        <w:adjustRightInd w:val="0"/>
        <w:ind w:firstLine="708"/>
        <w:jc w:val="both"/>
        <w:rPr>
          <w:rFonts w:eastAsia="Calibri" w:cs="Calibri"/>
          <w:sz w:val="28"/>
          <w:szCs w:val="28"/>
          <w:lang w:bidi="ru-RU"/>
        </w:rPr>
      </w:pPr>
      <w:r w:rsidRPr="00B21165">
        <w:rPr>
          <w:sz w:val="28"/>
          <w:szCs w:val="28"/>
        </w:rPr>
        <w:t xml:space="preserve">На территории Астраханской области принимаются необходимые меры по осуществлению деятельности мировых судей в безопасных и комфортных условиях согласно предъявляемым требованиям. Так, </w:t>
      </w:r>
      <w:r w:rsidRPr="00B21165">
        <w:rPr>
          <w:rFonts w:eastAsia="Calibri" w:cs="Calibri"/>
          <w:sz w:val="28"/>
          <w:szCs w:val="28"/>
          <w:lang w:bidi="ru-RU"/>
        </w:rPr>
        <w:t>53 судебных участка мировых судей Астраханской области расположены в 23 зданиях: 6 судебных участков – на первых этажах многоквартирных жилых домов (5 зданий), 24 судебных участка – в 13 административных зданиях совместно с другими организациями и учреждениями, 23 судебных участка – в 5 отдельно стоящих зданиях. При этом 49 судебных участков располагаются в зданиях и помещениях, закрепленных за подведомственным агентству по организации деятельности мировых судей Астраханской области учреждением на праве оперативного управления, а 4 судебных участка – в арендованных помещ</w:t>
      </w:r>
      <w:r w:rsidR="002762DF" w:rsidRPr="00B21165">
        <w:rPr>
          <w:rFonts w:eastAsia="Calibri" w:cs="Calibri"/>
          <w:sz w:val="28"/>
          <w:szCs w:val="28"/>
          <w:lang w:bidi="ru-RU"/>
        </w:rPr>
        <w:t>ениях (2 здания).</w:t>
      </w:r>
    </w:p>
    <w:p w14:paraId="7649FCB3" w14:textId="77777777" w:rsidR="002762DF" w:rsidRPr="002762DF" w:rsidRDefault="002762DF" w:rsidP="002762DF">
      <w:pPr>
        <w:autoSpaceDE w:val="0"/>
        <w:autoSpaceDN w:val="0"/>
        <w:adjustRightInd w:val="0"/>
        <w:ind w:firstLine="708"/>
        <w:jc w:val="both"/>
        <w:rPr>
          <w:rFonts w:eastAsia="Calibri" w:cs="Calibri"/>
          <w:sz w:val="28"/>
          <w:szCs w:val="28"/>
          <w:lang w:bidi="ru-RU"/>
        </w:rPr>
      </w:pPr>
      <w:r w:rsidRPr="002762DF">
        <w:rPr>
          <w:rFonts w:eastAsia="Calibri" w:cs="Calibri"/>
          <w:sz w:val="28"/>
          <w:szCs w:val="28"/>
          <w:lang w:bidi="ru-RU"/>
        </w:rPr>
        <w:t>Охрана зданий и помещений судебных участков мировых судей Астраханской области в нерабочее время осуществляется силами федерального государственного казенного учреждения «Отдел вневедомственной охраны войск национальной гвардии Российской Федерации по Астраханской области». Охрану 7 объектов, в которых расположено 25 судебных участков, осуществляют работники подведомственного агентству по организации деятельности мировых судей Астраханской области учреждения.</w:t>
      </w:r>
    </w:p>
    <w:p w14:paraId="7251DCBA" w14:textId="3061C5F5" w:rsidR="00865A8E" w:rsidRPr="00B21165" w:rsidRDefault="00865A8E" w:rsidP="00B21165">
      <w:pPr>
        <w:ind w:firstLine="709"/>
        <w:jc w:val="both"/>
        <w:rPr>
          <w:rFonts w:eastAsia="Calibri" w:cs="Calibri"/>
          <w:sz w:val="28"/>
          <w:szCs w:val="28"/>
        </w:rPr>
      </w:pPr>
      <w:r w:rsidRPr="00B21165">
        <w:rPr>
          <w:rFonts w:eastAsia="Calibri" w:cs="Calibri"/>
          <w:sz w:val="28"/>
          <w:szCs w:val="28"/>
        </w:rPr>
        <w:t>В рабочие часы обеспечение безопасности мировых судей, сотрудников судебных участков, имущества и надлежащего пропускного режима возложено на судебных приставов по обеспечению установленного порядка деятельности судов</w:t>
      </w:r>
      <w:r w:rsidR="00E247A6" w:rsidRPr="00B21165">
        <w:rPr>
          <w:rFonts w:eastAsia="Calibri" w:cs="Calibri"/>
          <w:sz w:val="28"/>
          <w:szCs w:val="28"/>
        </w:rPr>
        <w:t xml:space="preserve"> управления Федеральной службы судебных приставов по Астраханской области</w:t>
      </w:r>
      <w:r w:rsidRPr="00B21165">
        <w:rPr>
          <w:rFonts w:eastAsia="Calibri" w:cs="Calibri"/>
          <w:sz w:val="28"/>
          <w:szCs w:val="28"/>
        </w:rPr>
        <w:t xml:space="preserve">. Кроме того, безопасность обеспечивается посредством оперативного реагирования при поступлении сигнала с тревожной кнопки сигнализации федеральным государственным казенным учреждением «Отдел вневедомственной охраны войск национальной гвардии Российской Федерации по Астраханской области» в рамках заключенного контракта. </w:t>
      </w:r>
    </w:p>
    <w:p w14:paraId="498DB718" w14:textId="6AD7E762" w:rsidR="00865A8E" w:rsidRPr="00B21165" w:rsidRDefault="00865A8E" w:rsidP="00B21165">
      <w:pPr>
        <w:ind w:firstLine="709"/>
        <w:jc w:val="both"/>
        <w:rPr>
          <w:color w:val="FF0000"/>
          <w:sz w:val="28"/>
          <w:szCs w:val="28"/>
        </w:rPr>
      </w:pPr>
      <w:r w:rsidRPr="00B21165">
        <w:rPr>
          <w:sz w:val="28"/>
          <w:szCs w:val="28"/>
          <w:shd w:val="clear" w:color="auto" w:fill="FFFFFF"/>
        </w:rPr>
        <w:t xml:space="preserve">За годы существования мировой юстиции благодаря консолидации усилий федеральных органов государственной власти, органов государственной власти Астраханской области заложен прочный фундамент для функционирования института мировых судей в Астраханской области. На момент создания института мировой юстиции </w:t>
      </w:r>
      <w:r w:rsidR="004A2583" w:rsidRPr="00B21165">
        <w:rPr>
          <w:sz w:val="28"/>
          <w:szCs w:val="28"/>
          <w:shd w:val="clear" w:color="auto" w:fill="FFFFFF"/>
        </w:rPr>
        <w:t xml:space="preserve">в 2000 году </w:t>
      </w:r>
      <w:r w:rsidRPr="00B21165">
        <w:rPr>
          <w:sz w:val="28"/>
          <w:szCs w:val="28"/>
          <w:shd w:val="clear" w:color="auto" w:fill="FFFFFF"/>
        </w:rPr>
        <w:t>на территории региона осуществляло деятельность 46 мировых судей. В настоящее время в Астраханской области работают 53 мировых судьи.</w:t>
      </w:r>
    </w:p>
    <w:p w14:paraId="5CB5E05E" w14:textId="4C58A52D" w:rsidR="00865A8E" w:rsidRPr="00B21165" w:rsidRDefault="00865A8E" w:rsidP="00B211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21165">
        <w:rPr>
          <w:sz w:val="28"/>
          <w:szCs w:val="28"/>
        </w:rPr>
        <w:t>Одну из важнейших ролей в направлении обеспечения деятельности мировой юстиции играют информационные технологии. Во исполнение требований Федерального закона от 22.12.2008 № 262-ФЗ «Об обеспечении доступа к информации о деятельности судов в Российской Федерации» в судебных участках установлено программное изделие «АМИРС», являющееся подсистемой государственной автоматизированной системы «Правосудие». Созданы сайты судебных участков, на которых размещается информация о деятельности мировых судей,</w:t>
      </w:r>
      <w:r w:rsidR="00B21165" w:rsidRPr="00B21165">
        <w:rPr>
          <w:sz w:val="28"/>
          <w:szCs w:val="28"/>
        </w:rPr>
        <w:t xml:space="preserve"> о</w:t>
      </w:r>
      <w:r w:rsidRPr="00B21165">
        <w:rPr>
          <w:sz w:val="28"/>
          <w:szCs w:val="28"/>
        </w:rPr>
        <w:t xml:space="preserve"> вынесенны</w:t>
      </w:r>
      <w:r w:rsidR="004A2583" w:rsidRPr="00B21165">
        <w:rPr>
          <w:sz w:val="28"/>
          <w:szCs w:val="28"/>
        </w:rPr>
        <w:t>х судебных</w:t>
      </w:r>
      <w:r w:rsidR="00B21165" w:rsidRPr="00B21165">
        <w:rPr>
          <w:sz w:val="28"/>
          <w:szCs w:val="28"/>
        </w:rPr>
        <w:t xml:space="preserve"> актах, а также</w:t>
      </w:r>
      <w:r w:rsidRPr="00B21165">
        <w:rPr>
          <w:sz w:val="28"/>
          <w:szCs w:val="28"/>
        </w:rPr>
        <w:t xml:space="preserve"> сведения о рассмотрении дел.</w:t>
      </w:r>
    </w:p>
    <w:p w14:paraId="486D6F62" w14:textId="2EF77344" w:rsidR="00865A8E" w:rsidRPr="00B21165" w:rsidRDefault="00865A8E" w:rsidP="00B211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Golos Text" w:hAnsi="Golos Text"/>
          <w:sz w:val="28"/>
          <w:szCs w:val="28"/>
          <w:shd w:val="clear" w:color="auto" w:fill="FFFFFF"/>
        </w:rPr>
      </w:pPr>
      <w:r w:rsidRPr="00B21165">
        <w:rPr>
          <w:sz w:val="28"/>
          <w:szCs w:val="28"/>
        </w:rPr>
        <w:t>В 202</w:t>
      </w:r>
      <w:r w:rsidR="00B21165" w:rsidRPr="00B21165">
        <w:rPr>
          <w:sz w:val="28"/>
          <w:szCs w:val="28"/>
        </w:rPr>
        <w:t>3</w:t>
      </w:r>
      <w:r w:rsidRPr="00B21165">
        <w:rPr>
          <w:sz w:val="28"/>
          <w:szCs w:val="28"/>
        </w:rPr>
        <w:t xml:space="preserve"> году агентством по организации деятельности мировых судей Астраханской области </w:t>
      </w:r>
      <w:r w:rsidR="00B21165" w:rsidRPr="00B21165">
        <w:rPr>
          <w:sz w:val="28"/>
          <w:szCs w:val="28"/>
        </w:rPr>
        <w:t>завершена</w:t>
      </w:r>
      <w:r w:rsidRPr="00B21165">
        <w:rPr>
          <w:sz w:val="28"/>
          <w:szCs w:val="28"/>
        </w:rPr>
        <w:t xml:space="preserve"> работа с целью обеспечения права граждан и юридических лиц на представление документов мировым судьям Астраханской области в</w:t>
      </w:r>
      <w:r w:rsidR="00B21165" w:rsidRPr="00B21165">
        <w:rPr>
          <w:sz w:val="28"/>
          <w:szCs w:val="28"/>
        </w:rPr>
        <w:t xml:space="preserve"> электронном виде. П</w:t>
      </w:r>
      <w:r w:rsidRPr="00B21165">
        <w:rPr>
          <w:sz w:val="28"/>
          <w:szCs w:val="28"/>
        </w:rPr>
        <w:t>еречень, включающий 53 судебных участка мировых судей Астраханской области, размещен на портале государственной автоматизированной системы «Правосудие».</w:t>
      </w:r>
    </w:p>
    <w:p w14:paraId="2956D865" w14:textId="660DC1CE" w:rsidR="00865A8E" w:rsidRPr="00B21165" w:rsidRDefault="00865A8E" w:rsidP="00B211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21165">
        <w:rPr>
          <w:sz w:val="28"/>
          <w:szCs w:val="28"/>
          <w:shd w:val="clear" w:color="auto" w:fill="FFFFFF"/>
        </w:rPr>
        <w:t xml:space="preserve">С 2022 года судебными участками посредством программного изделия «АМИРС» осуществляется межведомственное взаимодействие с Управлением Федеральной службы судебных приставов по Астраханской области. В 2023 году появилась возможность межведомственного взаимодействия с иными территориальными органами федеральных органов исполнительной власти. </w:t>
      </w:r>
    </w:p>
    <w:p w14:paraId="563BB880" w14:textId="77777777" w:rsidR="00865A8E" w:rsidRPr="00B21165" w:rsidRDefault="00865A8E" w:rsidP="00B2116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21165">
        <w:rPr>
          <w:sz w:val="28"/>
          <w:szCs w:val="28"/>
          <w:shd w:val="clear" w:color="auto" w:fill="FFFFFF"/>
        </w:rPr>
        <w:t>Важнейшим фактором обеспечения доступа к правосудию является создание необходимых условий для осуществления правосудия, то есть размещение мировых судей в зданиях (помещениях), отвечающих современным требованиям осуществления правосудия по гражданским, уголовным, административным и иным делам, подсудным мировым судьям.</w:t>
      </w:r>
    </w:p>
    <w:p w14:paraId="4C21E6DB" w14:textId="77777777" w:rsidR="00865A8E" w:rsidRPr="00B21165" w:rsidRDefault="00865A8E" w:rsidP="00B2116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21165">
        <w:rPr>
          <w:sz w:val="28"/>
          <w:szCs w:val="28"/>
          <w:shd w:val="clear" w:color="auto" w:fill="FFFFFF"/>
        </w:rPr>
        <w:t xml:space="preserve">Вместе с тем есть мировые судьи, которые размещены за пределами территории своих судебных участков. Из правоохранительных органов поступают акты о несоответствии имеющихся помещений судебных участков необходимым современным требованиям, предъявляемым к зданиям судов. </w:t>
      </w:r>
    </w:p>
    <w:p w14:paraId="4BA25007" w14:textId="77777777" w:rsidR="00865A8E" w:rsidRPr="00B21165" w:rsidRDefault="00865A8E" w:rsidP="00B2116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21165">
        <w:rPr>
          <w:sz w:val="28"/>
          <w:szCs w:val="28"/>
          <w:shd w:val="clear" w:color="auto" w:fill="FFFFFF"/>
        </w:rPr>
        <w:t xml:space="preserve">В связи с этим является по-прежнему актуальным вопрос о реализации мероприятий по капитальному ремонту и приобретению зданий (помещений) для размещения мировых судей, а также об обеспечении зданий (помещений) средствами безопасности и охраны. </w:t>
      </w:r>
    </w:p>
    <w:p w14:paraId="2CE4E8AC" w14:textId="77777777" w:rsidR="00865A8E" w:rsidRPr="00B21165" w:rsidRDefault="00865A8E" w:rsidP="00B2116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21165">
        <w:rPr>
          <w:sz w:val="28"/>
          <w:szCs w:val="28"/>
          <w:shd w:val="clear" w:color="auto" w:fill="FFFFFF"/>
        </w:rPr>
        <w:t>В целях соблюдения требований процессуального законодательства по вовлечению судебной системы в электронный документооборот необходимо наличие в судебных участках мировых судей Астраханской области современных автоматизированных рабочих мест. В связи с этим необходимо продолжить работу по замене компьютерного оборудования в связи с физическим и моральным износом.</w:t>
      </w:r>
    </w:p>
    <w:p w14:paraId="64BED6F0" w14:textId="4253D4F9" w:rsidR="00865A8E" w:rsidRPr="00B21165" w:rsidRDefault="00865A8E" w:rsidP="00B2116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21165">
        <w:rPr>
          <w:sz w:val="28"/>
          <w:szCs w:val="28"/>
          <w:shd w:val="clear" w:color="auto" w:fill="FFFFFF"/>
        </w:rPr>
        <w:t>Одной из острых проблем является текучесть кадров в аппарате мировых судей</w:t>
      </w:r>
      <w:r w:rsidR="00B21165" w:rsidRPr="00B21165">
        <w:rPr>
          <w:sz w:val="28"/>
          <w:szCs w:val="28"/>
          <w:shd w:val="clear" w:color="auto" w:fill="FFFFFF"/>
        </w:rPr>
        <w:t xml:space="preserve">. </w:t>
      </w:r>
      <w:r w:rsidRPr="00B21165">
        <w:rPr>
          <w:sz w:val="28"/>
          <w:szCs w:val="28"/>
          <w:shd w:val="clear" w:color="auto" w:fill="FFFFFF"/>
        </w:rPr>
        <w:t>Развитие профессионализма и повышение эффективности работы государственных гражданских служащих, закрепление кадров в структуре аппарата мировых судей должно являться неотъемлемой частью организационного обеспечения мировых судей.</w:t>
      </w:r>
    </w:p>
    <w:p w14:paraId="0848A7D5" w14:textId="40A34112" w:rsidR="00865A8E" w:rsidRPr="00B21165" w:rsidRDefault="00865A8E" w:rsidP="00B21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65">
        <w:rPr>
          <w:sz w:val="28"/>
          <w:szCs w:val="28"/>
        </w:rPr>
        <w:t>В настоящее время в Российской Федерации значимой проблемой является обеспечение эффективной деятельности судебной власти субъектов</w:t>
      </w:r>
    </w:p>
    <w:p w14:paraId="665B4668" w14:textId="77777777" w:rsidR="00865A8E" w:rsidRPr="00B21165" w:rsidRDefault="00865A8E" w:rsidP="00B21165">
      <w:pPr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B21165">
        <w:rPr>
          <w:sz w:val="28"/>
          <w:szCs w:val="28"/>
        </w:rPr>
        <w:t xml:space="preserve">Российской Федерации в лице мировых судей как независимой и </w:t>
      </w:r>
      <w:r w:rsidRPr="00B21165">
        <w:rPr>
          <w:spacing w:val="-4"/>
          <w:sz w:val="28"/>
          <w:szCs w:val="28"/>
        </w:rPr>
        <w:t>самостоятельной ветви государственной власти.</w:t>
      </w:r>
    </w:p>
    <w:p w14:paraId="56A8EE2E" w14:textId="77777777" w:rsidR="00865A8E" w:rsidRPr="00B21165" w:rsidRDefault="00865A8E" w:rsidP="00B211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r w:rsidRPr="00B21165">
        <w:rPr>
          <w:spacing w:val="-4"/>
          <w:sz w:val="28"/>
          <w:szCs w:val="28"/>
        </w:rPr>
        <w:t xml:space="preserve">Для решения указанных проблем представляется целесообразной реализация государственной программы «Мировая юстиция на территории Астраханской области» (далее – государственная программа), которая позволит повысить эффективность деятельности мировых судей на территории Астраханской области путем создания оптимальных условий для обеспечения их работы. </w:t>
      </w:r>
    </w:p>
    <w:p w14:paraId="29C631DB" w14:textId="77777777" w:rsidR="00865A8E" w:rsidRPr="00B21165" w:rsidRDefault="00865A8E" w:rsidP="00B21165">
      <w:pPr>
        <w:pStyle w:val="aff0"/>
        <w:widowControl/>
        <w:spacing w:after="160"/>
        <w:ind w:left="0" w:firstLine="0"/>
        <w:contextualSpacing/>
        <w:jc w:val="center"/>
        <w:rPr>
          <w:spacing w:val="-4"/>
          <w:sz w:val="28"/>
          <w:szCs w:val="28"/>
        </w:rPr>
      </w:pPr>
    </w:p>
    <w:p w14:paraId="33735B8D" w14:textId="77777777" w:rsidR="00865A8E" w:rsidRPr="00B21165" w:rsidRDefault="00865A8E" w:rsidP="00B21165">
      <w:pPr>
        <w:pStyle w:val="aff0"/>
        <w:widowControl/>
        <w:ind w:left="0" w:firstLine="709"/>
        <w:contextualSpacing/>
        <w:jc w:val="center"/>
        <w:rPr>
          <w:spacing w:val="-4"/>
          <w:sz w:val="28"/>
          <w:szCs w:val="28"/>
        </w:rPr>
      </w:pPr>
      <w:r w:rsidRPr="00B21165">
        <w:rPr>
          <w:spacing w:val="-4"/>
          <w:sz w:val="28"/>
          <w:szCs w:val="28"/>
        </w:rPr>
        <w:t>2. Описание долгосрочных приоритетов Российской Федерации и приоритетов документов стратегического планирования Астраханской области в сфере реализации государственной программы «Мировая юстиция на территории Астраханской области»</w:t>
      </w:r>
    </w:p>
    <w:p w14:paraId="6B8C0484" w14:textId="77777777" w:rsidR="00865A8E" w:rsidRPr="00B21165" w:rsidRDefault="00865A8E" w:rsidP="00B211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</w:p>
    <w:p w14:paraId="7596230D" w14:textId="77777777" w:rsidR="00865A8E" w:rsidRPr="00B21165" w:rsidRDefault="00865A8E" w:rsidP="00B211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r w:rsidRPr="00B21165">
        <w:rPr>
          <w:spacing w:val="-4"/>
          <w:sz w:val="28"/>
          <w:szCs w:val="28"/>
        </w:rPr>
        <w:t>Приоритеты государственной политики в сфере реализации государственной программы отражены в следующих документах:</w:t>
      </w:r>
    </w:p>
    <w:p w14:paraId="1BCBA788" w14:textId="5699C455" w:rsidR="00865A8E" w:rsidRPr="00B21165" w:rsidRDefault="00B21165" w:rsidP="00B211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r w:rsidRPr="00B21165">
        <w:rPr>
          <w:spacing w:val="-4"/>
          <w:sz w:val="28"/>
          <w:szCs w:val="28"/>
        </w:rPr>
        <w:t>- </w:t>
      </w:r>
      <w:r w:rsidR="00865A8E" w:rsidRPr="00B21165">
        <w:rPr>
          <w:spacing w:val="-4"/>
          <w:sz w:val="28"/>
          <w:szCs w:val="28"/>
        </w:rPr>
        <w:t xml:space="preserve">Федеральный закон от 17.12.98 № 188-ФЗ «О мировых судьях в Российской Федерации»; </w:t>
      </w:r>
    </w:p>
    <w:p w14:paraId="6EE6BEFB" w14:textId="0F590E18" w:rsidR="00865A8E" w:rsidRPr="00B21165" w:rsidRDefault="00B21165" w:rsidP="00B211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r w:rsidRPr="00B21165">
        <w:rPr>
          <w:spacing w:val="-4"/>
          <w:sz w:val="28"/>
          <w:szCs w:val="28"/>
        </w:rPr>
        <w:t>- </w:t>
      </w:r>
      <w:r w:rsidR="00865A8E" w:rsidRPr="00B21165">
        <w:rPr>
          <w:spacing w:val="-4"/>
          <w:sz w:val="28"/>
          <w:szCs w:val="28"/>
        </w:rPr>
        <w:t xml:space="preserve">Указ Президента Российской Федерации от 02.07.2021 № 400 «О Стратегии национальной безопасности Российской Федерации»; </w:t>
      </w:r>
    </w:p>
    <w:p w14:paraId="25399454" w14:textId="277794C3" w:rsidR="00865A8E" w:rsidRPr="00B21165" w:rsidRDefault="00B21165" w:rsidP="00B211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r w:rsidRPr="00B21165">
        <w:rPr>
          <w:spacing w:val="-4"/>
          <w:sz w:val="28"/>
          <w:szCs w:val="28"/>
        </w:rPr>
        <w:t>- </w:t>
      </w:r>
      <w:r w:rsidR="00865A8E" w:rsidRPr="00B21165">
        <w:rPr>
          <w:spacing w:val="-4"/>
          <w:sz w:val="28"/>
          <w:szCs w:val="28"/>
        </w:rPr>
        <w:t xml:space="preserve">Концепция общественной безопасности в Российской Федерации, утвержденная Президентом Российской Федерации от 14.11.2013 № Пр-2685; </w:t>
      </w:r>
    </w:p>
    <w:p w14:paraId="2CFC18C8" w14:textId="6A00C390" w:rsidR="00865A8E" w:rsidRPr="00B21165" w:rsidRDefault="00B21165" w:rsidP="00B211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r w:rsidRPr="00B21165">
        <w:rPr>
          <w:spacing w:val="-4"/>
          <w:sz w:val="28"/>
          <w:szCs w:val="28"/>
        </w:rPr>
        <w:t>- </w:t>
      </w:r>
      <w:r w:rsidR="00865A8E" w:rsidRPr="00B21165">
        <w:rPr>
          <w:spacing w:val="-4"/>
          <w:sz w:val="28"/>
          <w:szCs w:val="28"/>
        </w:rPr>
        <w:t xml:space="preserve">Закон Астраханской области от 09.09.2005 № 47/2005-ОЗ «О мировых судьях в Астраханской области». </w:t>
      </w:r>
    </w:p>
    <w:p w14:paraId="5E4F8852" w14:textId="77777777" w:rsidR="00865A8E" w:rsidRPr="00B21165" w:rsidRDefault="00865A8E" w:rsidP="00B211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r w:rsidRPr="00B21165">
        <w:rPr>
          <w:spacing w:val="-4"/>
          <w:sz w:val="28"/>
          <w:szCs w:val="28"/>
        </w:rPr>
        <w:t>Конституцией Российской Федерации, Стратегией национальной безопасности Российской Федерации, утвержденной Указом Президента Российской Федерации от 02.07.2021 № 400, закреплены фундаментальные ценности и принципы, формирующие основы российского общества, безопасности страны, дальнейшего развития Российской Федерации в качестве правового социального государства, в котором высшее значение имеют соблюдение и защита прав и свобод граждан Российской Федерации.</w:t>
      </w:r>
    </w:p>
    <w:p w14:paraId="2C2D9F8F" w14:textId="77777777" w:rsidR="00865A8E" w:rsidRPr="00B21165" w:rsidRDefault="00865A8E" w:rsidP="00B211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r w:rsidRPr="00B21165">
        <w:rPr>
          <w:spacing w:val="-4"/>
          <w:sz w:val="28"/>
          <w:szCs w:val="28"/>
        </w:rPr>
        <w:t>Реализация государственной программы направлена на обеспечение условий для осуществления мировой юстицией на территории Астраханской области независимой и эффективной деятельности по обеспечению защиты прав и свобод, закрепленных в </w:t>
      </w:r>
      <w:hyperlink r:id="rId22" w:anchor="64U0IK" w:history="1">
        <w:r w:rsidRPr="00B21165">
          <w:rPr>
            <w:rStyle w:val="aff9"/>
            <w:color w:val="auto"/>
            <w:spacing w:val="-4"/>
            <w:sz w:val="28"/>
            <w:szCs w:val="28"/>
            <w:u w:val="none"/>
          </w:rPr>
          <w:t>Конституции Российской Федерации</w:t>
        </w:r>
      </w:hyperlink>
      <w:r w:rsidRPr="00B21165">
        <w:rPr>
          <w:spacing w:val="-4"/>
          <w:sz w:val="28"/>
          <w:szCs w:val="28"/>
        </w:rPr>
        <w:t>.</w:t>
      </w:r>
    </w:p>
    <w:p w14:paraId="5BF9E982" w14:textId="6361D059" w:rsidR="00B21165" w:rsidRDefault="00865A8E" w:rsidP="00B211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4"/>
          <w:sz w:val="28"/>
          <w:szCs w:val="28"/>
        </w:rPr>
      </w:pPr>
      <w:r w:rsidRPr="00B21165">
        <w:rPr>
          <w:spacing w:val="-4"/>
          <w:sz w:val="28"/>
          <w:szCs w:val="28"/>
        </w:rPr>
        <w:t>Главными приоритетами в данном направлении будут являться создание необходимых условий для дальнейшего укрепления судебной власти, внедрения демократических и прогрессивных институтов судоустройства и судопроизводства, совершенствования судебной практики в целях обеспечения судебной защиты прав и свобод граждан, расширения им доступа к справедливому правосудию.</w:t>
      </w:r>
    </w:p>
    <w:p w14:paraId="3A82DA2D" w14:textId="77777777" w:rsidR="00B21165" w:rsidRPr="00B21165" w:rsidRDefault="00B21165" w:rsidP="00B211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sz w:val="28"/>
          <w:szCs w:val="28"/>
        </w:rPr>
      </w:pPr>
    </w:p>
    <w:p w14:paraId="572513C1" w14:textId="55130888" w:rsidR="00865A8E" w:rsidRPr="00B21165" w:rsidRDefault="00865A8E" w:rsidP="00B21165">
      <w:pPr>
        <w:pStyle w:val="aff0"/>
        <w:widowControl/>
        <w:numPr>
          <w:ilvl w:val="0"/>
          <w:numId w:val="18"/>
        </w:numPr>
        <w:contextualSpacing/>
        <w:jc w:val="center"/>
        <w:rPr>
          <w:rFonts w:eastAsiaTheme="minorEastAsia"/>
          <w:sz w:val="28"/>
          <w:szCs w:val="28"/>
          <w:lang w:eastAsia="ru-RU"/>
        </w:rPr>
      </w:pPr>
      <w:r w:rsidRPr="00B21165">
        <w:rPr>
          <w:rFonts w:eastAsiaTheme="minorEastAsia"/>
          <w:sz w:val="28"/>
          <w:szCs w:val="28"/>
          <w:lang w:eastAsia="ru-RU"/>
        </w:rPr>
        <w:t>Цель, задача и способы ее эффективного решения в соответствующей отрасли экономики и сфере государственного управления Астраханской области</w:t>
      </w:r>
    </w:p>
    <w:p w14:paraId="1D8010D9" w14:textId="77777777" w:rsidR="00B21165" w:rsidRPr="00B21165" w:rsidRDefault="00B21165" w:rsidP="00B21165">
      <w:pPr>
        <w:pStyle w:val="aff0"/>
        <w:widowControl/>
        <w:ind w:left="720" w:firstLine="0"/>
        <w:contextualSpacing/>
        <w:rPr>
          <w:rFonts w:eastAsiaTheme="minorEastAsia"/>
          <w:sz w:val="28"/>
          <w:szCs w:val="28"/>
          <w:lang w:eastAsia="ru-RU"/>
        </w:rPr>
      </w:pPr>
    </w:p>
    <w:p w14:paraId="27066410" w14:textId="03154E19" w:rsidR="00865A8E" w:rsidRPr="00B21165" w:rsidRDefault="00865A8E" w:rsidP="00B2116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B21165">
        <w:rPr>
          <w:sz w:val="28"/>
          <w:szCs w:val="28"/>
        </w:rPr>
        <w:t xml:space="preserve">Основной целью государственной программы является создание </w:t>
      </w:r>
      <w:r w:rsidRPr="00B21165">
        <w:rPr>
          <w:sz w:val="28"/>
          <w:szCs w:val="28"/>
          <w:shd w:val="clear" w:color="auto" w:fill="FFFFFF"/>
        </w:rPr>
        <w:t>условий для полного и независимого осуществления правосудия мировыми судьями Астраханской области.</w:t>
      </w:r>
    </w:p>
    <w:p w14:paraId="3B397442" w14:textId="77777777" w:rsidR="00865A8E" w:rsidRPr="00B21165" w:rsidRDefault="00865A8E" w:rsidP="00B211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1165">
        <w:rPr>
          <w:bCs/>
          <w:sz w:val="28"/>
          <w:szCs w:val="28"/>
        </w:rPr>
        <w:t xml:space="preserve">Достижение цели </w:t>
      </w:r>
      <w:r w:rsidRPr="00B21165">
        <w:rPr>
          <w:sz w:val="28"/>
          <w:szCs w:val="28"/>
        </w:rPr>
        <w:t>государственной</w:t>
      </w:r>
      <w:r w:rsidRPr="00B21165">
        <w:rPr>
          <w:bCs/>
          <w:sz w:val="28"/>
          <w:szCs w:val="28"/>
        </w:rPr>
        <w:t xml:space="preserve"> программы будет осуществляться путем решения задачи по организационному обеспечению деятельности мировых судей Астраханской области.</w:t>
      </w:r>
    </w:p>
    <w:p w14:paraId="262DD587" w14:textId="77777777" w:rsidR="00865A8E" w:rsidRPr="00B21165" w:rsidRDefault="00865A8E" w:rsidP="00B2116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21165">
        <w:rPr>
          <w:sz w:val="28"/>
          <w:szCs w:val="28"/>
        </w:rPr>
        <w:t xml:space="preserve">Для достижения указанной цели запланирована реализация комплекса мер кадрового, финансового, материально-технического и информационного характера с учетом современных технологий и тенденций развития современного общества, а также реализация комплекса процессных мероприятий «Обеспечение деятельности системы управления мировых судей Астраханской области», паспорт которого представлен в приложении № 1 к государственной программе. Особое значение также будет отведено достижению необходимого уровня безопасности и технической </w:t>
      </w:r>
      <w:proofErr w:type="spellStart"/>
      <w:r w:rsidRPr="00B21165">
        <w:rPr>
          <w:sz w:val="28"/>
          <w:szCs w:val="28"/>
        </w:rPr>
        <w:t>укрепленности</w:t>
      </w:r>
      <w:proofErr w:type="spellEnd"/>
      <w:r w:rsidRPr="00B21165">
        <w:rPr>
          <w:sz w:val="28"/>
          <w:szCs w:val="28"/>
        </w:rPr>
        <w:t xml:space="preserve"> судебных участков.</w:t>
      </w:r>
    </w:p>
    <w:p w14:paraId="476575CF" w14:textId="77777777" w:rsidR="00865A8E" w:rsidRPr="00B21165" w:rsidRDefault="00865A8E" w:rsidP="00B21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65">
        <w:rPr>
          <w:sz w:val="28"/>
          <w:szCs w:val="28"/>
        </w:rPr>
        <w:t xml:space="preserve">Таким образом, основным общественно значимым результатом реализации государственной программы станет повышение эффективности работы мировых судей и их авторитета, создание комфортных условий для населения при обращении за защитой прав и интересов, что будет способствовать более полному удовлетворению потребности населения Астраханской области в сфере правосудия. </w:t>
      </w:r>
    </w:p>
    <w:p w14:paraId="1A6550E8" w14:textId="77777777" w:rsidR="00865A8E" w:rsidRPr="00B21165" w:rsidRDefault="00865A8E" w:rsidP="00B211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165">
        <w:rPr>
          <w:sz w:val="28"/>
          <w:szCs w:val="28"/>
        </w:rPr>
        <w:t>Реестр документов, входящих в состав государственной программы Астраханской области, представлен в приложении № 2 к государственной программе.</w:t>
      </w:r>
    </w:p>
    <w:p w14:paraId="4A66C8D2" w14:textId="77777777" w:rsidR="00865A8E" w:rsidRDefault="00865A8E" w:rsidP="00B21165">
      <w:pPr>
        <w:autoSpaceDE w:val="0"/>
        <w:autoSpaceDN w:val="0"/>
        <w:adjustRightInd w:val="0"/>
        <w:rPr>
          <w:sz w:val="28"/>
          <w:szCs w:val="28"/>
        </w:rPr>
      </w:pPr>
    </w:p>
    <w:p w14:paraId="62DE867D" w14:textId="77777777" w:rsidR="00B143A7" w:rsidRDefault="00B143A7" w:rsidP="009E2988">
      <w:pPr>
        <w:autoSpaceDE w:val="0"/>
        <w:autoSpaceDN w:val="0"/>
        <w:adjustRightInd w:val="0"/>
        <w:rPr>
          <w:sz w:val="28"/>
          <w:szCs w:val="28"/>
        </w:rPr>
        <w:sectPr w:rsidR="00B143A7" w:rsidSect="00BE0A91">
          <w:headerReference w:type="default" r:id="rId23"/>
          <w:pgSz w:w="11906" w:h="16838"/>
          <w:pgMar w:top="1134" w:right="567" w:bottom="1418" w:left="2098" w:header="567" w:footer="0" w:gutter="0"/>
          <w:pgNumType w:start="2"/>
          <w:cols w:space="720"/>
          <w:formProt w:val="0"/>
          <w:docGrid w:linePitch="360"/>
        </w:sectPr>
      </w:pPr>
    </w:p>
    <w:p w14:paraId="2B24DCD5" w14:textId="77777777" w:rsidR="009D1E61" w:rsidRDefault="009D1E61" w:rsidP="009D1E61">
      <w:pPr>
        <w:widowControl/>
        <w:numPr>
          <w:ilvl w:val="0"/>
          <w:numId w:val="14"/>
        </w:numPr>
        <w:shd w:val="clear" w:color="auto" w:fill="FFFFFF"/>
        <w:ind w:left="0" w:firstLine="0"/>
        <w:jc w:val="center"/>
        <w:rPr>
          <w:sz w:val="28"/>
          <w:szCs w:val="28"/>
          <w:lang w:eastAsia="ru-RU"/>
        </w:rPr>
      </w:pPr>
      <w:r w:rsidRPr="009D1E61">
        <w:rPr>
          <w:sz w:val="28"/>
          <w:szCs w:val="28"/>
          <w:lang w:eastAsia="ru-RU"/>
        </w:rPr>
        <w:t>Паспорт</w:t>
      </w:r>
    </w:p>
    <w:p w14:paraId="4038ACF3" w14:textId="77777777" w:rsidR="009D1E61" w:rsidRPr="009D1E61" w:rsidRDefault="009D1E61" w:rsidP="009D1E61">
      <w:pPr>
        <w:widowControl/>
        <w:jc w:val="center"/>
        <w:rPr>
          <w:sz w:val="28"/>
          <w:szCs w:val="28"/>
          <w:lang w:eastAsia="ru-RU"/>
        </w:rPr>
      </w:pPr>
      <w:r w:rsidRPr="009D1E61">
        <w:rPr>
          <w:sz w:val="28"/>
          <w:szCs w:val="28"/>
          <w:lang w:eastAsia="ru-RU"/>
        </w:rPr>
        <w:t xml:space="preserve">государственной программы </w:t>
      </w:r>
    </w:p>
    <w:p w14:paraId="594FAA63" w14:textId="77777777" w:rsidR="009D1E61" w:rsidRPr="009D1E61" w:rsidRDefault="009D1E61" w:rsidP="009D1E61">
      <w:pPr>
        <w:widowControl/>
        <w:jc w:val="center"/>
        <w:rPr>
          <w:sz w:val="28"/>
          <w:szCs w:val="28"/>
          <w:lang w:eastAsia="ru-RU"/>
        </w:rPr>
      </w:pPr>
      <w:r w:rsidRPr="009D1E61">
        <w:rPr>
          <w:sz w:val="28"/>
          <w:szCs w:val="28"/>
          <w:lang w:eastAsia="ru-RU"/>
        </w:rPr>
        <w:t>«Мировая юстиция на территории Астраханской области»</w:t>
      </w:r>
    </w:p>
    <w:p w14:paraId="60487613" w14:textId="77777777" w:rsidR="009D1E61" w:rsidRPr="009D1E61" w:rsidRDefault="009D1E61" w:rsidP="009D1E61">
      <w:pPr>
        <w:widowControl/>
        <w:jc w:val="center"/>
        <w:rPr>
          <w:color w:val="7030A0"/>
          <w:sz w:val="28"/>
          <w:szCs w:val="28"/>
          <w:lang w:eastAsia="ru-RU"/>
        </w:rPr>
      </w:pPr>
    </w:p>
    <w:p w14:paraId="56E69623" w14:textId="77777777" w:rsidR="009D1E61" w:rsidRPr="009D1E61" w:rsidRDefault="009D1E61" w:rsidP="009D1E61">
      <w:pPr>
        <w:widowControl/>
        <w:numPr>
          <w:ilvl w:val="0"/>
          <w:numId w:val="15"/>
        </w:numPr>
        <w:shd w:val="clear" w:color="auto" w:fill="FFFFFF"/>
        <w:jc w:val="center"/>
        <w:rPr>
          <w:sz w:val="28"/>
          <w:szCs w:val="28"/>
          <w:lang w:eastAsia="ru-RU"/>
        </w:rPr>
      </w:pPr>
      <w:r w:rsidRPr="009D1E61">
        <w:rPr>
          <w:sz w:val="28"/>
          <w:szCs w:val="28"/>
          <w:lang w:eastAsia="ru-RU"/>
        </w:rPr>
        <w:t>Основные положения</w:t>
      </w:r>
    </w:p>
    <w:p w14:paraId="671A9162" w14:textId="77777777" w:rsidR="009D1E61" w:rsidRPr="009D1E61" w:rsidRDefault="009D1E61" w:rsidP="009D1E61">
      <w:pPr>
        <w:widowControl/>
        <w:shd w:val="clear" w:color="auto" w:fill="FFFFFF"/>
        <w:ind w:left="720"/>
        <w:jc w:val="both"/>
        <w:rPr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107"/>
        <w:gridCol w:w="8757"/>
      </w:tblGrid>
      <w:tr w:rsidR="009D1E61" w:rsidRPr="009D1E61" w14:paraId="7AC97E61" w14:textId="77777777" w:rsidTr="008E42ED">
        <w:trPr>
          <w:trHeight w:val="354"/>
        </w:trPr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402F" w14:textId="77777777" w:rsidR="009D1E61" w:rsidRPr="009D1E61" w:rsidRDefault="009D1E61" w:rsidP="009D1E61">
            <w:pPr>
              <w:widowControl/>
              <w:rPr>
                <w:sz w:val="24"/>
                <w:szCs w:val="24"/>
                <w:lang w:eastAsia="ru-RU"/>
              </w:rPr>
            </w:pPr>
            <w:r w:rsidRPr="009D1E61">
              <w:rPr>
                <w:sz w:val="24"/>
                <w:szCs w:val="24"/>
                <w:lang w:eastAsia="ru-RU"/>
              </w:rPr>
              <w:t xml:space="preserve">Куратор государственной программы </w:t>
            </w:r>
          </w:p>
        </w:tc>
        <w:tc>
          <w:tcPr>
            <w:tcW w:w="2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0DE9" w14:textId="77777777" w:rsidR="009D1E61" w:rsidRPr="009D1E61" w:rsidRDefault="009D1E61" w:rsidP="009D1E61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9D1E61">
              <w:rPr>
                <w:sz w:val="24"/>
                <w:szCs w:val="24"/>
                <w:lang w:eastAsia="ru-RU"/>
              </w:rPr>
              <w:t xml:space="preserve">Рязанова Елена Николаевна – заместитель председателя Правительства Астраханской области </w:t>
            </w:r>
            <w:r w:rsidRPr="009D1E61">
              <w:rPr>
                <w:szCs w:val="28"/>
              </w:rPr>
              <w:t>–</w:t>
            </w:r>
            <w:r w:rsidRPr="009D1E61">
              <w:rPr>
                <w:sz w:val="24"/>
                <w:szCs w:val="24"/>
                <w:lang w:eastAsia="ru-RU"/>
              </w:rPr>
              <w:t xml:space="preserve"> министр финансов Астраханской области </w:t>
            </w:r>
          </w:p>
        </w:tc>
      </w:tr>
      <w:tr w:rsidR="009D1E61" w:rsidRPr="009D1E61" w14:paraId="73057A98" w14:textId="77777777" w:rsidTr="008E42ED">
        <w:trPr>
          <w:trHeight w:val="415"/>
        </w:trPr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59A2" w14:textId="77777777" w:rsidR="009D1E61" w:rsidRPr="009D1E61" w:rsidRDefault="009D1E61" w:rsidP="009D1E61">
            <w:pPr>
              <w:widowControl/>
              <w:rPr>
                <w:sz w:val="24"/>
                <w:szCs w:val="24"/>
                <w:lang w:eastAsia="ru-RU"/>
              </w:rPr>
            </w:pPr>
            <w:r w:rsidRPr="009D1E61">
              <w:rPr>
                <w:sz w:val="24"/>
                <w:szCs w:val="24"/>
                <w:lang w:eastAsia="ru-RU"/>
              </w:rPr>
              <w:t xml:space="preserve">Ответственный исполнитель государственной программы </w:t>
            </w:r>
          </w:p>
        </w:tc>
        <w:tc>
          <w:tcPr>
            <w:tcW w:w="2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6236" w14:textId="77777777" w:rsidR="009D1E61" w:rsidRPr="009D1E61" w:rsidRDefault="009D1E61" w:rsidP="009D1E61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9D1E61">
              <w:rPr>
                <w:sz w:val="24"/>
                <w:szCs w:val="24"/>
                <w:lang w:eastAsia="ru-RU"/>
              </w:rPr>
              <w:t>Иванченко Василий Александрович – руководитель агентства по организации деятельности мировых судей Астраханской области</w:t>
            </w:r>
          </w:p>
        </w:tc>
      </w:tr>
    </w:tbl>
    <w:p w14:paraId="343D1646" w14:textId="77777777" w:rsidR="009D1E61" w:rsidRPr="009D1E61" w:rsidRDefault="009D1E61" w:rsidP="009D1E61">
      <w:pPr>
        <w:widowControl/>
        <w:rPr>
          <w:sz w:val="18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107"/>
        <w:gridCol w:w="8757"/>
      </w:tblGrid>
      <w:tr w:rsidR="009D1E61" w:rsidRPr="009D1E61" w14:paraId="7F005C15" w14:textId="77777777" w:rsidTr="008E42ED">
        <w:trPr>
          <w:trHeight w:val="525"/>
        </w:trPr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5B6A" w14:textId="77777777" w:rsidR="009D1E61" w:rsidRPr="009D1E61" w:rsidRDefault="009D1E61" w:rsidP="009D1E61">
            <w:pPr>
              <w:widowControl/>
              <w:rPr>
                <w:sz w:val="24"/>
                <w:szCs w:val="24"/>
                <w:lang w:eastAsia="ru-RU"/>
              </w:rPr>
            </w:pPr>
            <w:r w:rsidRPr="009D1E61">
              <w:rPr>
                <w:sz w:val="24"/>
                <w:szCs w:val="24"/>
                <w:lang w:eastAsia="ru-RU"/>
              </w:rPr>
              <w:t xml:space="preserve">Период реализации государственной программы </w:t>
            </w:r>
          </w:p>
        </w:tc>
        <w:tc>
          <w:tcPr>
            <w:tcW w:w="2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BF21" w14:textId="77777777" w:rsidR="009D1E61" w:rsidRPr="009D1E61" w:rsidRDefault="009D1E61" w:rsidP="009D1E61">
            <w:pPr>
              <w:widowControl/>
              <w:rPr>
                <w:sz w:val="24"/>
                <w:szCs w:val="24"/>
                <w:lang w:eastAsia="ru-RU"/>
              </w:rPr>
            </w:pPr>
            <w:r w:rsidRPr="009D1E61">
              <w:rPr>
                <w:sz w:val="24"/>
                <w:szCs w:val="24"/>
                <w:lang w:eastAsia="ru-RU"/>
              </w:rPr>
              <w:t>2024</w:t>
            </w:r>
            <w:r w:rsidRPr="009D1E61">
              <w:rPr>
                <w:szCs w:val="28"/>
              </w:rPr>
              <w:t>–</w:t>
            </w:r>
            <w:r w:rsidRPr="009D1E61">
              <w:rPr>
                <w:sz w:val="24"/>
                <w:szCs w:val="24"/>
                <w:lang w:eastAsia="ru-RU"/>
              </w:rPr>
              <w:t>2030 гг.</w:t>
            </w:r>
          </w:p>
        </w:tc>
      </w:tr>
      <w:tr w:rsidR="009D1E61" w:rsidRPr="009D1E61" w14:paraId="34D649F9" w14:textId="77777777" w:rsidTr="008E42ED">
        <w:trPr>
          <w:trHeight w:val="715"/>
        </w:trPr>
        <w:tc>
          <w:tcPr>
            <w:tcW w:w="22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D97EA6" w14:textId="77777777" w:rsidR="009D1E61" w:rsidRPr="009D1E61" w:rsidRDefault="009D1E61" w:rsidP="009D1E61">
            <w:pPr>
              <w:widowControl/>
              <w:rPr>
                <w:sz w:val="24"/>
                <w:szCs w:val="24"/>
                <w:lang w:eastAsia="ru-RU"/>
              </w:rPr>
            </w:pPr>
            <w:r w:rsidRPr="009D1E61">
              <w:rPr>
                <w:sz w:val="24"/>
                <w:szCs w:val="24"/>
                <w:lang w:eastAsia="ru-RU"/>
              </w:rPr>
              <w:t xml:space="preserve">Цели государственной программы </w:t>
            </w:r>
          </w:p>
        </w:tc>
        <w:tc>
          <w:tcPr>
            <w:tcW w:w="27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C8B3B" w14:textId="77777777" w:rsidR="009D1E61" w:rsidRPr="009D1E61" w:rsidRDefault="009D1E61" w:rsidP="009D1E61">
            <w:pPr>
              <w:widowControl/>
              <w:jc w:val="both"/>
              <w:rPr>
                <w:sz w:val="24"/>
                <w:szCs w:val="24"/>
                <w:lang w:eastAsia="ru-RU"/>
              </w:rPr>
            </w:pPr>
            <w:r w:rsidRPr="009D1E61">
              <w:rPr>
                <w:sz w:val="24"/>
                <w:szCs w:val="24"/>
                <w:lang w:eastAsia="ru-RU"/>
              </w:rPr>
              <w:t>Цель «</w:t>
            </w:r>
            <w:r w:rsidRPr="009D1E61">
              <w:rPr>
                <w:sz w:val="24"/>
                <w:szCs w:val="24"/>
                <w:shd w:val="clear" w:color="auto" w:fill="FFFFFF"/>
              </w:rPr>
              <w:t>Создание условий для полного и независимого осуществления правосудия мировыми судьями Астраханской области»</w:t>
            </w:r>
          </w:p>
        </w:tc>
      </w:tr>
      <w:tr w:rsidR="009D1E61" w:rsidRPr="009D1E61" w14:paraId="0D91264D" w14:textId="77777777" w:rsidTr="008E42ED">
        <w:trPr>
          <w:trHeight w:val="509"/>
        </w:trPr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B2E5" w14:textId="77777777" w:rsidR="009D1E61" w:rsidRPr="009D1E61" w:rsidRDefault="009D1E61" w:rsidP="009D1E61">
            <w:pPr>
              <w:widowControl/>
              <w:rPr>
                <w:sz w:val="24"/>
                <w:szCs w:val="24"/>
                <w:lang w:eastAsia="ru-RU"/>
              </w:rPr>
            </w:pPr>
            <w:r w:rsidRPr="009D1E61">
              <w:rPr>
                <w:sz w:val="24"/>
                <w:szCs w:val="24"/>
                <w:lang w:eastAsia="ru-RU"/>
              </w:rPr>
              <w:t>Направления государственной программы</w:t>
            </w:r>
            <w:r w:rsidRPr="009D1E61">
              <w:rPr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2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C214" w14:textId="77777777" w:rsidR="009D1E61" w:rsidRPr="009D1E61" w:rsidRDefault="009D1E61" w:rsidP="009D1E61">
            <w:pPr>
              <w:widowControl/>
              <w:rPr>
                <w:sz w:val="24"/>
                <w:szCs w:val="24"/>
                <w:lang w:eastAsia="ru-RU"/>
              </w:rPr>
            </w:pPr>
            <w:r w:rsidRPr="009D1E61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D1E61" w:rsidRPr="009D1E61" w14:paraId="31EE99E0" w14:textId="77777777" w:rsidTr="008E42ED">
        <w:trPr>
          <w:trHeight w:val="631"/>
        </w:trPr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11D2" w14:textId="77777777" w:rsidR="009D1E61" w:rsidRPr="009D1E61" w:rsidRDefault="009D1E61" w:rsidP="009D1E61">
            <w:pPr>
              <w:widowControl/>
              <w:rPr>
                <w:sz w:val="24"/>
                <w:szCs w:val="24"/>
                <w:lang w:eastAsia="ru-RU"/>
              </w:rPr>
            </w:pPr>
            <w:r w:rsidRPr="009D1E61">
              <w:rPr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6175" w14:textId="24A97ADD" w:rsidR="009D1E61" w:rsidRPr="009D1E61" w:rsidRDefault="009D1E61" w:rsidP="00B143A7">
            <w:pPr>
              <w:widowControl/>
              <w:rPr>
                <w:sz w:val="24"/>
                <w:szCs w:val="24"/>
                <w:lang w:eastAsia="ru-RU"/>
              </w:rPr>
            </w:pPr>
            <w:r w:rsidRPr="009D1E61">
              <w:rPr>
                <w:sz w:val="24"/>
                <w:szCs w:val="24"/>
                <w:lang w:eastAsia="ru-RU"/>
              </w:rPr>
              <w:t>2 </w:t>
            </w:r>
            <w:r>
              <w:rPr>
                <w:sz w:val="24"/>
                <w:szCs w:val="24"/>
                <w:lang w:eastAsia="ru-RU"/>
              </w:rPr>
              <w:t>10</w:t>
            </w:r>
            <w:r w:rsidR="00B143A7">
              <w:rPr>
                <w:sz w:val="24"/>
                <w:szCs w:val="24"/>
                <w:lang w:eastAsia="ru-RU"/>
              </w:rPr>
              <w:t>4</w:t>
            </w:r>
            <w:r w:rsidRPr="009D1E61">
              <w:rPr>
                <w:sz w:val="24"/>
                <w:szCs w:val="24"/>
                <w:lang w:eastAsia="ru-RU"/>
              </w:rPr>
              <w:t> 0</w:t>
            </w:r>
            <w:r>
              <w:rPr>
                <w:sz w:val="24"/>
                <w:szCs w:val="24"/>
                <w:lang w:eastAsia="ru-RU"/>
              </w:rPr>
              <w:t>68</w:t>
            </w:r>
            <w:r w:rsidRPr="009D1E61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9D1E61">
              <w:rPr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9D1E61" w:rsidRPr="009D1E61" w14:paraId="41183984" w14:textId="77777777" w:rsidTr="008E42ED">
        <w:trPr>
          <w:trHeight w:val="77"/>
        </w:trPr>
        <w:tc>
          <w:tcPr>
            <w:tcW w:w="2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EE15" w14:textId="77777777" w:rsidR="009D1E61" w:rsidRPr="009D1E61" w:rsidRDefault="009D1E61" w:rsidP="009D1E61">
            <w:pPr>
              <w:widowControl/>
              <w:rPr>
                <w:sz w:val="24"/>
                <w:szCs w:val="24"/>
                <w:lang w:eastAsia="ru-RU"/>
              </w:rPr>
            </w:pPr>
            <w:r w:rsidRPr="009D1E61">
              <w:rPr>
                <w:sz w:val="24"/>
                <w:szCs w:val="24"/>
                <w:lang w:eastAsia="ru-RU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2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6EF3" w14:textId="5DE1D8D4" w:rsidR="009D1E61" w:rsidRPr="009D1E61" w:rsidRDefault="009D1E61" w:rsidP="002762DF">
            <w:pPr>
              <w:widowControl/>
              <w:jc w:val="both"/>
              <w:rPr>
                <w:sz w:val="24"/>
                <w:szCs w:val="24"/>
              </w:rPr>
            </w:pPr>
            <w:r w:rsidRPr="009D1E61">
              <w:rPr>
                <w:sz w:val="24"/>
                <w:szCs w:val="24"/>
              </w:rPr>
              <w:t>В рамках государственной программы не осуществляется достижение национальных целей, определенных Указом Президента Российской Федерации от 21.07.2020 № 474 «О национальных целях развития Российской Федерации на период до 2030 года». Государственная программа влияет на достижение цели «П</w:t>
            </w:r>
            <w:r w:rsidRPr="009D1E61">
              <w:rPr>
                <w:iCs/>
                <w:spacing w:val="-2"/>
                <w:sz w:val="24"/>
                <w:szCs w:val="24"/>
              </w:rPr>
              <w:t xml:space="preserve">оддержание гражданского мира и согласия в стране, укрепление законности, искоренение коррупции, защита граждан и всех форм собственности от противоправных посягательств, развитие механизмов взаимодействия государства и гражданского общества» </w:t>
            </w:r>
            <w:r w:rsidRPr="009D1E61">
              <w:rPr>
                <w:sz w:val="24"/>
                <w:szCs w:val="24"/>
              </w:rPr>
              <w:t>Стратегии национальной безопасности Российской Федерации, утвержденной Указом Президента Российской Федерации от 02.07.2021 № 400</w:t>
            </w:r>
          </w:p>
        </w:tc>
      </w:tr>
    </w:tbl>
    <w:p w14:paraId="4D590133" w14:textId="77777777" w:rsidR="00C86427" w:rsidRDefault="00C86427">
      <w:pPr>
        <w:pStyle w:val="af3"/>
        <w:tabs>
          <w:tab w:val="left" w:pos="11057"/>
        </w:tabs>
        <w:spacing w:before="8"/>
        <w:rPr>
          <w:sz w:val="20"/>
        </w:rPr>
      </w:pPr>
    </w:p>
    <w:p w14:paraId="00DDC074" w14:textId="77777777" w:rsidR="00865A8E" w:rsidRDefault="00865A8E">
      <w:pPr>
        <w:pStyle w:val="af3"/>
        <w:tabs>
          <w:tab w:val="left" w:pos="11057"/>
        </w:tabs>
        <w:spacing w:before="8"/>
        <w:rPr>
          <w:sz w:val="20"/>
        </w:rPr>
      </w:pPr>
    </w:p>
    <w:p w14:paraId="6DF601EE" w14:textId="5554E8DD" w:rsidR="00500287" w:rsidRPr="007D0132" w:rsidRDefault="00535B31" w:rsidP="007D0132">
      <w:pPr>
        <w:pStyle w:val="aff0"/>
        <w:widowControl/>
        <w:numPr>
          <w:ilvl w:val="0"/>
          <w:numId w:val="19"/>
        </w:numPr>
        <w:jc w:val="center"/>
        <w:rPr>
          <w:sz w:val="28"/>
          <w:szCs w:val="24"/>
          <w:lang w:eastAsia="ru-RU"/>
        </w:rPr>
      </w:pPr>
      <w:r w:rsidRPr="007D0132">
        <w:rPr>
          <w:sz w:val="28"/>
          <w:szCs w:val="24"/>
          <w:lang w:eastAsia="ru-RU"/>
        </w:rPr>
        <w:t>Показатели государственной</w:t>
      </w:r>
      <w:r w:rsidR="00781958" w:rsidRPr="007D0132">
        <w:rPr>
          <w:sz w:val="28"/>
          <w:szCs w:val="24"/>
          <w:lang w:eastAsia="ru-RU"/>
        </w:rPr>
        <w:t xml:space="preserve"> программы </w:t>
      </w:r>
    </w:p>
    <w:p w14:paraId="207B67B7" w14:textId="77777777" w:rsidR="00BE1226" w:rsidRPr="00DD0775" w:rsidRDefault="00BE1226" w:rsidP="00BE1226">
      <w:pPr>
        <w:pStyle w:val="aff0"/>
        <w:widowControl/>
        <w:ind w:left="720" w:firstLine="0"/>
        <w:rPr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9"/>
        <w:gridCol w:w="781"/>
        <w:gridCol w:w="774"/>
        <w:gridCol w:w="847"/>
        <w:gridCol w:w="711"/>
        <w:gridCol w:w="714"/>
        <w:gridCol w:w="711"/>
        <w:gridCol w:w="708"/>
        <w:gridCol w:w="616"/>
        <w:gridCol w:w="666"/>
        <w:gridCol w:w="701"/>
        <w:gridCol w:w="571"/>
        <w:gridCol w:w="708"/>
        <w:gridCol w:w="2265"/>
        <w:gridCol w:w="1840"/>
        <w:gridCol w:w="1555"/>
      </w:tblGrid>
      <w:tr w:rsidR="007D0132" w:rsidRPr="004612F0" w14:paraId="11E3D390" w14:textId="77777777" w:rsidTr="00E242FE">
        <w:trPr>
          <w:trHeight w:val="444"/>
        </w:trPr>
        <w:tc>
          <w:tcPr>
            <w:tcW w:w="176" w:type="pct"/>
            <w:vMerge w:val="restart"/>
            <w:vAlign w:val="center"/>
          </w:tcPr>
          <w:p w14:paraId="11B50592" w14:textId="0719BBDC" w:rsidR="007D0132" w:rsidRPr="004612F0" w:rsidRDefault="007D0132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№ п/</w:t>
            </w:r>
            <w:r w:rsidRPr="004612F0">
              <w:rPr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59" w:type="pct"/>
            <w:vMerge w:val="restart"/>
            <w:vAlign w:val="center"/>
          </w:tcPr>
          <w:p w14:paraId="68A35A20" w14:textId="38A360C7" w:rsidR="007D0132" w:rsidRPr="004612F0" w:rsidRDefault="007D0132" w:rsidP="00543710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Наимено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>вание по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>казателя</w:t>
            </w:r>
          </w:p>
        </w:tc>
        <w:tc>
          <w:tcPr>
            <w:tcW w:w="246" w:type="pct"/>
            <w:vMerge w:val="restart"/>
            <w:vAlign w:val="center"/>
          </w:tcPr>
          <w:p w14:paraId="5DC55E48" w14:textId="3419BD01" w:rsidR="007D0132" w:rsidRPr="004612F0" w:rsidRDefault="007D0132" w:rsidP="00DC049C">
            <w:pPr>
              <w:widowControl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Уро</w:t>
            </w:r>
            <w:r>
              <w:rPr>
                <w:color w:val="000000"/>
                <w:sz w:val="20"/>
                <w:szCs w:val="20"/>
                <w:lang w:eastAsia="ru-RU"/>
              </w:rPr>
              <w:softHyphen/>
              <w:t>вень пока</w:t>
            </w:r>
            <w:r>
              <w:rPr>
                <w:color w:val="000000"/>
                <w:sz w:val="20"/>
                <w:szCs w:val="20"/>
                <w:lang w:eastAsia="ru-RU"/>
              </w:rPr>
              <w:softHyphen/>
              <w:t>зателя</w:t>
            </w:r>
          </w:p>
        </w:tc>
        <w:tc>
          <w:tcPr>
            <w:tcW w:w="244" w:type="pct"/>
            <w:vMerge w:val="restart"/>
            <w:vAlign w:val="center"/>
          </w:tcPr>
          <w:p w14:paraId="77BED621" w14:textId="051734A0" w:rsidR="007D0132" w:rsidRPr="004612F0" w:rsidRDefault="007D0132" w:rsidP="00924ACC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color w:val="000000"/>
                <w:sz w:val="20"/>
                <w:szCs w:val="20"/>
                <w:lang w:eastAsia="ru-RU"/>
              </w:rPr>
              <w:t>При</w:t>
            </w:r>
            <w:r>
              <w:rPr>
                <w:color w:val="000000"/>
                <w:sz w:val="20"/>
                <w:szCs w:val="20"/>
                <w:lang w:eastAsia="ru-RU"/>
              </w:rPr>
              <w:softHyphen/>
            </w:r>
            <w:r w:rsidRPr="004612F0">
              <w:rPr>
                <w:color w:val="000000"/>
                <w:sz w:val="20"/>
                <w:szCs w:val="20"/>
                <w:lang w:eastAsia="ru-RU"/>
              </w:rPr>
              <w:t>знак воз</w:t>
            </w:r>
            <w:r>
              <w:rPr>
                <w:color w:val="000000"/>
                <w:sz w:val="20"/>
                <w:szCs w:val="20"/>
                <w:lang w:eastAsia="ru-RU"/>
              </w:rPr>
              <w:softHyphen/>
            </w:r>
            <w:r w:rsidRPr="004612F0">
              <w:rPr>
                <w:color w:val="000000"/>
                <w:sz w:val="20"/>
                <w:szCs w:val="20"/>
                <w:lang w:eastAsia="ru-RU"/>
              </w:rPr>
              <w:t>раста</w:t>
            </w:r>
            <w:r>
              <w:rPr>
                <w:color w:val="000000"/>
                <w:sz w:val="20"/>
                <w:szCs w:val="20"/>
                <w:lang w:eastAsia="ru-RU"/>
              </w:rPr>
              <w:softHyphen/>
            </w:r>
            <w:r w:rsidRPr="004612F0">
              <w:rPr>
                <w:color w:val="000000"/>
                <w:sz w:val="20"/>
                <w:szCs w:val="20"/>
                <w:lang w:eastAsia="ru-RU"/>
              </w:rPr>
              <w:t>ния/ убы</w:t>
            </w:r>
            <w:r>
              <w:rPr>
                <w:color w:val="000000"/>
                <w:sz w:val="20"/>
                <w:szCs w:val="20"/>
                <w:lang w:eastAsia="ru-RU"/>
              </w:rPr>
              <w:softHyphen/>
            </w:r>
            <w:r w:rsidRPr="004612F0">
              <w:rPr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267" w:type="pct"/>
            <w:vMerge w:val="restart"/>
            <w:vAlign w:val="center"/>
          </w:tcPr>
          <w:p w14:paraId="6F29B85B" w14:textId="7ABA6CA0" w:rsidR="007D0132" w:rsidRPr="004612F0" w:rsidRDefault="007D0132" w:rsidP="0015398C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Еди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>ница изме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>рения (по ОКЕИ)</w:t>
            </w:r>
          </w:p>
        </w:tc>
        <w:tc>
          <w:tcPr>
            <w:tcW w:w="449" w:type="pct"/>
            <w:gridSpan w:val="2"/>
            <w:vAlign w:val="center"/>
          </w:tcPr>
          <w:p w14:paraId="2E926B61" w14:textId="14CF0C5E" w:rsidR="007D0132" w:rsidRPr="004612F0" w:rsidRDefault="007D0132" w:rsidP="00647235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Базовое зна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>чение</w:t>
            </w:r>
          </w:p>
        </w:tc>
        <w:tc>
          <w:tcPr>
            <w:tcW w:w="1475" w:type="pct"/>
            <w:gridSpan w:val="7"/>
            <w:vAlign w:val="center"/>
          </w:tcPr>
          <w:p w14:paraId="422E2681" w14:textId="77777777" w:rsidR="007D0132" w:rsidRPr="004612F0" w:rsidRDefault="007D0132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714" w:type="pct"/>
            <w:vMerge w:val="restart"/>
            <w:vAlign w:val="center"/>
          </w:tcPr>
          <w:p w14:paraId="7F87FA87" w14:textId="4B36D919" w:rsidR="007D0132" w:rsidRPr="004612F0" w:rsidRDefault="007D0132" w:rsidP="00647235">
            <w:pPr>
              <w:widowControl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580" w:type="pct"/>
            <w:vMerge w:val="restart"/>
            <w:vAlign w:val="center"/>
          </w:tcPr>
          <w:p w14:paraId="1EA2FAD1" w14:textId="17A90B9B" w:rsidR="007D0132" w:rsidRPr="004612F0" w:rsidRDefault="007D0132" w:rsidP="00576156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490" w:type="pct"/>
            <w:vMerge w:val="restart"/>
            <w:shd w:val="clear" w:color="auto" w:fill="FFFFFF" w:themeFill="background1"/>
            <w:vAlign w:val="center"/>
          </w:tcPr>
          <w:p w14:paraId="6D7CDB72" w14:textId="62C2E6BE" w:rsidR="007D0132" w:rsidRPr="004612F0" w:rsidRDefault="007D0132" w:rsidP="00576156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7D0132" w:rsidRPr="004612F0" w14:paraId="5BCBEAFE" w14:textId="77777777" w:rsidTr="00E242FE">
        <w:trPr>
          <w:cantSplit/>
          <w:trHeight w:val="1134"/>
        </w:trPr>
        <w:tc>
          <w:tcPr>
            <w:tcW w:w="176" w:type="pct"/>
            <w:vMerge/>
          </w:tcPr>
          <w:p w14:paraId="6C3808B6" w14:textId="6D870F24" w:rsidR="007D0132" w:rsidRPr="004612F0" w:rsidRDefault="007D0132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</w:tcPr>
          <w:p w14:paraId="3CB3204F" w14:textId="77777777" w:rsidR="007D0132" w:rsidRPr="004612F0" w:rsidRDefault="007D0132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  <w:vMerge/>
          </w:tcPr>
          <w:p w14:paraId="3EEB49A5" w14:textId="77777777" w:rsidR="007D0132" w:rsidRPr="004612F0" w:rsidRDefault="007D0132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vMerge/>
          </w:tcPr>
          <w:p w14:paraId="63751BB3" w14:textId="77777777" w:rsidR="007D0132" w:rsidRPr="004612F0" w:rsidRDefault="007D0132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Merge/>
          </w:tcPr>
          <w:p w14:paraId="1EB49D49" w14:textId="77777777" w:rsidR="007D0132" w:rsidRPr="004612F0" w:rsidRDefault="007D0132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textDirection w:val="btLr"/>
            <w:vAlign w:val="center"/>
          </w:tcPr>
          <w:p w14:paraId="104B2F6B" w14:textId="7D134841" w:rsidR="007D0132" w:rsidRPr="004612F0" w:rsidRDefault="007D0132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225" w:type="pct"/>
            <w:textDirection w:val="btLr"/>
            <w:vAlign w:val="center"/>
          </w:tcPr>
          <w:p w14:paraId="235C894C" w14:textId="67C7E54A" w:rsidR="007D0132" w:rsidRPr="004612F0" w:rsidRDefault="007D0132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4" w:type="pct"/>
            <w:textDirection w:val="btLr"/>
            <w:vAlign w:val="center"/>
          </w:tcPr>
          <w:p w14:paraId="49AEB6BC" w14:textId="043293CB" w:rsidR="007D0132" w:rsidRPr="004612F0" w:rsidRDefault="007D0132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3" w:type="pct"/>
            <w:textDirection w:val="btLr"/>
            <w:vAlign w:val="center"/>
          </w:tcPr>
          <w:p w14:paraId="4EA51B5E" w14:textId="0ED32BDD" w:rsidR="007D0132" w:rsidRPr="004612F0" w:rsidRDefault="007D0132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textDirection w:val="btLr"/>
            <w:vAlign w:val="center"/>
          </w:tcPr>
          <w:p w14:paraId="2F17D385" w14:textId="1739E5DA" w:rsidR="007D0132" w:rsidRPr="004612F0" w:rsidRDefault="007D0132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10" w:type="pct"/>
            <w:textDirection w:val="btLr"/>
            <w:vAlign w:val="center"/>
          </w:tcPr>
          <w:p w14:paraId="2F66D15F" w14:textId="02365543" w:rsidR="007D0132" w:rsidRPr="004612F0" w:rsidRDefault="007D0132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21" w:type="pct"/>
            <w:textDirection w:val="btLr"/>
            <w:vAlign w:val="center"/>
          </w:tcPr>
          <w:p w14:paraId="167AF784" w14:textId="2E73BB4E" w:rsidR="007D0132" w:rsidRPr="004612F0" w:rsidRDefault="007D0132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0" w:type="pct"/>
            <w:textDirection w:val="btLr"/>
            <w:vAlign w:val="center"/>
          </w:tcPr>
          <w:p w14:paraId="067639CE" w14:textId="7345F25F" w:rsidR="007D0132" w:rsidRPr="004612F0" w:rsidRDefault="007D0132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23" w:type="pct"/>
            <w:textDirection w:val="btLr"/>
            <w:vAlign w:val="center"/>
          </w:tcPr>
          <w:p w14:paraId="009445D1" w14:textId="59E47BF8" w:rsidR="007D0132" w:rsidRPr="004612F0" w:rsidRDefault="007D0132" w:rsidP="00A4240A">
            <w:pPr>
              <w:widowControl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714" w:type="pct"/>
            <w:vMerge/>
          </w:tcPr>
          <w:p w14:paraId="53471C52" w14:textId="77777777" w:rsidR="007D0132" w:rsidRPr="004612F0" w:rsidRDefault="007D0132" w:rsidP="00500287">
            <w:pPr>
              <w:widowControl/>
              <w:jc w:val="center"/>
              <w:rPr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vMerge/>
          </w:tcPr>
          <w:p w14:paraId="6A1654DF" w14:textId="77777777" w:rsidR="007D0132" w:rsidRPr="004612F0" w:rsidRDefault="007D0132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14:paraId="75C2E792" w14:textId="77777777" w:rsidR="007D0132" w:rsidRPr="004612F0" w:rsidRDefault="007D0132" w:rsidP="0050028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4E4D03FE" w14:textId="77777777" w:rsidR="00115D9E" w:rsidRDefault="00115D9E" w:rsidP="00115D9E">
      <w:pPr>
        <w:spacing w:line="1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138"/>
        <w:gridCol w:w="784"/>
        <w:gridCol w:w="774"/>
        <w:gridCol w:w="847"/>
        <w:gridCol w:w="711"/>
        <w:gridCol w:w="711"/>
        <w:gridCol w:w="711"/>
        <w:gridCol w:w="708"/>
        <w:gridCol w:w="616"/>
        <w:gridCol w:w="666"/>
        <w:gridCol w:w="701"/>
        <w:gridCol w:w="571"/>
        <w:gridCol w:w="708"/>
        <w:gridCol w:w="2262"/>
        <w:gridCol w:w="1840"/>
        <w:gridCol w:w="1555"/>
      </w:tblGrid>
      <w:tr w:rsidR="007D0132" w:rsidRPr="004612F0" w14:paraId="39DC0A3D" w14:textId="77777777" w:rsidTr="00E242FE">
        <w:trPr>
          <w:trHeight w:val="332"/>
          <w:tblHeader/>
        </w:trPr>
        <w:tc>
          <w:tcPr>
            <w:tcW w:w="177" w:type="pct"/>
            <w:vAlign w:val="center"/>
          </w:tcPr>
          <w:p w14:paraId="3902EBF7" w14:textId="77777777" w:rsidR="007D0132" w:rsidRPr="004612F0" w:rsidRDefault="007D0132" w:rsidP="00410D89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" w:type="pct"/>
            <w:vAlign w:val="center"/>
          </w:tcPr>
          <w:p w14:paraId="40232677" w14:textId="77777777" w:rsidR="007D0132" w:rsidRPr="004612F0" w:rsidRDefault="007D0132" w:rsidP="00410D89">
            <w:pPr>
              <w:widowControl/>
              <w:ind w:right="-21"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2</w:t>
            </w:r>
          </w:p>
        </w:tc>
        <w:tc>
          <w:tcPr>
            <w:tcW w:w="247" w:type="pct"/>
            <w:vAlign w:val="center"/>
          </w:tcPr>
          <w:p w14:paraId="1F8784DD" w14:textId="77777777" w:rsidR="007D0132" w:rsidRPr="004612F0" w:rsidRDefault="007D0132" w:rsidP="00410D89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3</w:t>
            </w:r>
          </w:p>
        </w:tc>
        <w:tc>
          <w:tcPr>
            <w:tcW w:w="244" w:type="pct"/>
            <w:vAlign w:val="center"/>
          </w:tcPr>
          <w:p w14:paraId="2D00DFC3" w14:textId="77777777" w:rsidR="007D0132" w:rsidRPr="004612F0" w:rsidRDefault="007D0132" w:rsidP="00410D89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4</w:t>
            </w:r>
          </w:p>
        </w:tc>
        <w:tc>
          <w:tcPr>
            <w:tcW w:w="267" w:type="pct"/>
            <w:vAlign w:val="center"/>
          </w:tcPr>
          <w:p w14:paraId="15950EA3" w14:textId="77777777" w:rsidR="007D0132" w:rsidRPr="004612F0" w:rsidRDefault="007D0132" w:rsidP="00410D89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4" w:type="pct"/>
            <w:vAlign w:val="center"/>
          </w:tcPr>
          <w:p w14:paraId="6DDB26C4" w14:textId="64BC8CD4" w:rsidR="007D0132" w:rsidRPr="004612F0" w:rsidRDefault="007D0132" w:rsidP="004B0B42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" w:type="pct"/>
            <w:vAlign w:val="center"/>
          </w:tcPr>
          <w:p w14:paraId="2ADA3A25" w14:textId="7AB43580" w:rsidR="007D0132" w:rsidRPr="004612F0" w:rsidRDefault="007D0132" w:rsidP="00410D89">
            <w:pPr>
              <w:widowControl/>
              <w:ind w:left="27"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7</w:t>
            </w:r>
          </w:p>
        </w:tc>
        <w:tc>
          <w:tcPr>
            <w:tcW w:w="224" w:type="pct"/>
            <w:vAlign w:val="center"/>
          </w:tcPr>
          <w:p w14:paraId="3D1AE429" w14:textId="58B4CAF0" w:rsidR="007D0132" w:rsidRPr="004612F0" w:rsidRDefault="007D0132" w:rsidP="00410D89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3" w:type="pct"/>
            <w:vAlign w:val="center"/>
          </w:tcPr>
          <w:p w14:paraId="4BAFDB6D" w14:textId="6A2BD368" w:rsidR="007D0132" w:rsidRPr="004612F0" w:rsidRDefault="007D0132" w:rsidP="00410D89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" w:type="pct"/>
            <w:vAlign w:val="center"/>
          </w:tcPr>
          <w:p w14:paraId="3481B8F8" w14:textId="2E5A3052" w:rsidR="007D0132" w:rsidRPr="004612F0" w:rsidRDefault="007D0132" w:rsidP="00410D89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0" w:type="pct"/>
            <w:vAlign w:val="center"/>
          </w:tcPr>
          <w:p w14:paraId="0B6B24F1" w14:textId="54FC9713" w:rsidR="007D0132" w:rsidRPr="004612F0" w:rsidRDefault="007D0132" w:rsidP="00410D89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1" w:type="pct"/>
            <w:vAlign w:val="center"/>
          </w:tcPr>
          <w:p w14:paraId="2874EF12" w14:textId="23E85A42" w:rsidR="007D0132" w:rsidRPr="004612F0" w:rsidRDefault="007D0132" w:rsidP="00410D89">
            <w:pPr>
              <w:widowControl/>
              <w:ind w:left="-2"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12</w:t>
            </w:r>
          </w:p>
        </w:tc>
        <w:tc>
          <w:tcPr>
            <w:tcW w:w="180" w:type="pct"/>
            <w:vAlign w:val="center"/>
          </w:tcPr>
          <w:p w14:paraId="29043DE3" w14:textId="2F782EFC" w:rsidR="007D0132" w:rsidRPr="004612F0" w:rsidRDefault="007D0132" w:rsidP="00410D89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14:paraId="22C6F7B9" w14:textId="501C1A46" w:rsidR="007D0132" w:rsidRPr="004612F0" w:rsidRDefault="007D0132" w:rsidP="00410D89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14</w:t>
            </w:r>
          </w:p>
        </w:tc>
        <w:tc>
          <w:tcPr>
            <w:tcW w:w="713" w:type="pct"/>
            <w:vAlign w:val="center"/>
          </w:tcPr>
          <w:p w14:paraId="461A27E8" w14:textId="78840248" w:rsidR="007D0132" w:rsidRPr="004612F0" w:rsidRDefault="007D0132" w:rsidP="00410D89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15</w:t>
            </w:r>
          </w:p>
        </w:tc>
        <w:tc>
          <w:tcPr>
            <w:tcW w:w="580" w:type="pct"/>
            <w:vAlign w:val="center"/>
          </w:tcPr>
          <w:p w14:paraId="7479D5DB" w14:textId="0D3F5628" w:rsidR="007D0132" w:rsidRPr="004612F0" w:rsidRDefault="007D0132" w:rsidP="00410D89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16</w:t>
            </w:r>
          </w:p>
        </w:tc>
        <w:tc>
          <w:tcPr>
            <w:tcW w:w="490" w:type="pct"/>
            <w:vAlign w:val="center"/>
          </w:tcPr>
          <w:p w14:paraId="010E25F4" w14:textId="0A541036" w:rsidR="007D0132" w:rsidRPr="004612F0" w:rsidRDefault="007D0132" w:rsidP="00410D89">
            <w:pPr>
              <w:widowControl/>
              <w:contextualSpacing/>
              <w:jc w:val="center"/>
              <w:rPr>
                <w:sz w:val="20"/>
                <w:szCs w:val="20"/>
              </w:rPr>
            </w:pPr>
            <w:r w:rsidRPr="004612F0">
              <w:rPr>
                <w:sz w:val="20"/>
                <w:szCs w:val="20"/>
              </w:rPr>
              <w:t>17</w:t>
            </w:r>
          </w:p>
        </w:tc>
      </w:tr>
      <w:tr w:rsidR="007D0132" w:rsidRPr="004612F0" w14:paraId="03B68CF9" w14:textId="77777777" w:rsidTr="00865A8E">
        <w:trPr>
          <w:trHeight w:val="5105"/>
        </w:trPr>
        <w:tc>
          <w:tcPr>
            <w:tcW w:w="177" w:type="pct"/>
          </w:tcPr>
          <w:p w14:paraId="162A99F0" w14:textId="77777777" w:rsidR="007D0132" w:rsidRPr="004612F0" w:rsidRDefault="007D0132" w:rsidP="00500287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9" w:type="pct"/>
          </w:tcPr>
          <w:p w14:paraId="7B605AA2" w14:textId="32C9E5E3" w:rsidR="007D0132" w:rsidRPr="004612F0" w:rsidRDefault="007D0132" w:rsidP="00190700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Доля рас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>смотрен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>ных су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>дебных дел по от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>ношению к общему количе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>ству по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>ступив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>ших су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 xml:space="preserve">дебных дел </w:t>
            </w:r>
          </w:p>
        </w:tc>
        <w:tc>
          <w:tcPr>
            <w:tcW w:w="247" w:type="pct"/>
          </w:tcPr>
          <w:p w14:paraId="3A81FFDF" w14:textId="1980A06D" w:rsidR="007D0132" w:rsidRPr="00DF5008" w:rsidRDefault="007D0132" w:rsidP="00DF5008">
            <w:pPr>
              <w:widowControl/>
              <w:jc w:val="center"/>
              <w:rPr>
                <w:sz w:val="20"/>
                <w:szCs w:val="20"/>
                <w:u w:color="000000"/>
                <w:lang w:eastAsia="ru-RU"/>
              </w:rPr>
            </w:pPr>
            <w:r w:rsidRPr="00DF5008">
              <w:rPr>
                <w:sz w:val="20"/>
                <w:szCs w:val="20"/>
                <w:u w:color="000000"/>
                <w:lang w:eastAsia="ru-RU"/>
              </w:rPr>
              <w:t>ГП АО</w:t>
            </w:r>
          </w:p>
        </w:tc>
        <w:tc>
          <w:tcPr>
            <w:tcW w:w="244" w:type="pct"/>
          </w:tcPr>
          <w:p w14:paraId="2841F3FE" w14:textId="0F165BB9" w:rsidR="007D0132" w:rsidRPr="004612F0" w:rsidRDefault="007D0132" w:rsidP="00A5032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во</w:t>
            </w:r>
            <w:r>
              <w:rPr>
                <w:sz w:val="20"/>
                <w:szCs w:val="20"/>
                <w:lang w:eastAsia="ru-RU"/>
              </w:rPr>
              <w:t>з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>раста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267" w:type="pct"/>
          </w:tcPr>
          <w:p w14:paraId="053A12EC" w14:textId="78EF8053" w:rsidR="007D0132" w:rsidRPr="004612F0" w:rsidRDefault="007D0132" w:rsidP="00A5032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Pr="004612F0">
              <w:rPr>
                <w:sz w:val="20"/>
                <w:szCs w:val="20"/>
                <w:lang w:eastAsia="ru-RU"/>
              </w:rPr>
              <w:t>ро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>цент</w:t>
            </w:r>
          </w:p>
        </w:tc>
        <w:tc>
          <w:tcPr>
            <w:tcW w:w="224" w:type="pct"/>
          </w:tcPr>
          <w:p w14:paraId="0391D3B6" w14:textId="199EA4CA" w:rsidR="007D0132" w:rsidRPr="004612F0" w:rsidRDefault="007D0132" w:rsidP="00A4240A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98,75</w:t>
            </w:r>
          </w:p>
        </w:tc>
        <w:tc>
          <w:tcPr>
            <w:tcW w:w="224" w:type="pct"/>
          </w:tcPr>
          <w:p w14:paraId="67EE029A" w14:textId="6E7565BC" w:rsidR="007D0132" w:rsidRPr="004612F0" w:rsidRDefault="007D0132" w:rsidP="00A4240A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24" w:type="pct"/>
          </w:tcPr>
          <w:p w14:paraId="4E8495A6" w14:textId="1A8B2A99" w:rsidR="007D0132" w:rsidRPr="004612F0" w:rsidRDefault="007D0132" w:rsidP="00500287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98,75</w:t>
            </w:r>
          </w:p>
        </w:tc>
        <w:tc>
          <w:tcPr>
            <w:tcW w:w="223" w:type="pct"/>
          </w:tcPr>
          <w:p w14:paraId="4F6DE123" w14:textId="52D93381" w:rsidR="007D0132" w:rsidRPr="004612F0" w:rsidRDefault="007D0132" w:rsidP="00500287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98,75</w:t>
            </w:r>
          </w:p>
        </w:tc>
        <w:tc>
          <w:tcPr>
            <w:tcW w:w="194" w:type="pct"/>
          </w:tcPr>
          <w:p w14:paraId="4562E1C4" w14:textId="441570AD" w:rsidR="007D0132" w:rsidRPr="004612F0" w:rsidRDefault="007D0132" w:rsidP="000841E0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210" w:type="pct"/>
          </w:tcPr>
          <w:p w14:paraId="0C739775" w14:textId="04C47816" w:rsidR="007D0132" w:rsidRPr="004612F0" w:rsidRDefault="007D0132" w:rsidP="000841E0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221" w:type="pct"/>
          </w:tcPr>
          <w:p w14:paraId="498608AB" w14:textId="212433E4" w:rsidR="007D0132" w:rsidRPr="004612F0" w:rsidRDefault="007D0132" w:rsidP="000841E0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80" w:type="pct"/>
          </w:tcPr>
          <w:p w14:paraId="3607658F" w14:textId="323963C0" w:rsidR="007D0132" w:rsidRPr="004612F0" w:rsidRDefault="007D0132" w:rsidP="000841E0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223" w:type="pct"/>
          </w:tcPr>
          <w:p w14:paraId="54CFE5D5" w14:textId="4CEB9F9A" w:rsidR="007D0132" w:rsidRPr="004612F0" w:rsidRDefault="007D0132" w:rsidP="000841E0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713" w:type="pct"/>
          </w:tcPr>
          <w:p w14:paraId="46B0EFC6" w14:textId="00C42539" w:rsidR="007D0132" w:rsidRPr="004612F0" w:rsidRDefault="007D0132" w:rsidP="00576156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Приказ Судебного департамента при Верхов</w:t>
            </w:r>
            <w:r w:rsidR="00576156">
              <w:rPr>
                <w:sz w:val="20"/>
                <w:szCs w:val="20"/>
                <w:lang w:eastAsia="ru-RU"/>
              </w:rPr>
              <w:t>н</w:t>
            </w:r>
            <w:r w:rsidRPr="004612F0">
              <w:rPr>
                <w:sz w:val="20"/>
                <w:szCs w:val="20"/>
                <w:lang w:eastAsia="ru-RU"/>
              </w:rPr>
              <w:t>ом Суде Российской Федерации от 11.04.2017 №</w:t>
            </w:r>
            <w:r>
              <w:rPr>
                <w:sz w:val="20"/>
                <w:szCs w:val="20"/>
                <w:lang w:eastAsia="ru-RU"/>
              </w:rPr>
              <w:t> </w:t>
            </w:r>
            <w:r w:rsidRPr="004612F0">
              <w:rPr>
                <w:sz w:val="20"/>
                <w:szCs w:val="20"/>
                <w:lang w:eastAsia="ru-RU"/>
              </w:rPr>
              <w:t>65 «Об утверждении Табеля форм статистической отчетности о деятель</w:t>
            </w:r>
            <w:r>
              <w:rPr>
                <w:sz w:val="20"/>
                <w:szCs w:val="20"/>
                <w:lang w:eastAsia="ru-RU"/>
              </w:rPr>
              <w:softHyphen/>
            </w:r>
            <w:r w:rsidRPr="004612F0">
              <w:rPr>
                <w:sz w:val="20"/>
                <w:szCs w:val="20"/>
                <w:lang w:eastAsia="ru-RU"/>
              </w:rPr>
              <w:t>ности федеральных судов общей юрисдикции, федераль</w:t>
            </w:r>
            <w:r>
              <w:rPr>
                <w:sz w:val="20"/>
                <w:szCs w:val="20"/>
                <w:lang w:eastAsia="ru-RU"/>
              </w:rPr>
              <w:t>ных арбитраж</w:t>
            </w:r>
            <w:r w:rsidRPr="004612F0">
              <w:rPr>
                <w:sz w:val="20"/>
                <w:szCs w:val="20"/>
                <w:lang w:eastAsia="ru-RU"/>
              </w:rPr>
              <w:t xml:space="preserve">ных судов, мировых судей и </w:t>
            </w:r>
            <w:proofErr w:type="gramStart"/>
            <w:r w:rsidRPr="004612F0">
              <w:rPr>
                <w:sz w:val="20"/>
                <w:szCs w:val="20"/>
                <w:lang w:eastAsia="ru-RU"/>
              </w:rPr>
              <w:t>судимости</w:t>
            </w:r>
            <w:proofErr w:type="gramEnd"/>
            <w:r w:rsidRPr="004612F0">
              <w:rPr>
                <w:sz w:val="20"/>
                <w:szCs w:val="20"/>
                <w:lang w:eastAsia="ru-RU"/>
              </w:rPr>
              <w:t xml:space="preserve"> и форм статистической отчетности о деятельности федеральных судов общей юрисдикции, федеральных арбитражных судов, мировых судей и судимости»</w:t>
            </w:r>
          </w:p>
        </w:tc>
        <w:tc>
          <w:tcPr>
            <w:tcW w:w="580" w:type="pct"/>
          </w:tcPr>
          <w:p w14:paraId="0CEB5F24" w14:textId="7E1D11D4" w:rsidR="007D0132" w:rsidRPr="004612F0" w:rsidRDefault="007D0132" w:rsidP="00576156">
            <w:pPr>
              <w:widowControl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Агентство по организации деятельности мировых судей Аст</w:t>
            </w:r>
            <w:r w:rsidR="002762DF">
              <w:rPr>
                <w:sz w:val="20"/>
                <w:szCs w:val="20"/>
                <w:lang w:eastAsia="ru-RU"/>
              </w:rPr>
              <w:t>р</w:t>
            </w:r>
            <w:r w:rsidRPr="004612F0">
              <w:rPr>
                <w:sz w:val="20"/>
                <w:szCs w:val="20"/>
                <w:lang w:eastAsia="ru-RU"/>
              </w:rPr>
              <w:t>аханской области</w:t>
            </w:r>
          </w:p>
        </w:tc>
        <w:tc>
          <w:tcPr>
            <w:tcW w:w="490" w:type="pct"/>
          </w:tcPr>
          <w:p w14:paraId="3CADA43F" w14:textId="45077EA2" w:rsidR="007D0132" w:rsidRPr="004612F0" w:rsidRDefault="007D0132" w:rsidP="00C86427">
            <w:pPr>
              <w:widowControl/>
              <w:jc w:val="center"/>
              <w:rPr>
                <w:sz w:val="20"/>
                <w:szCs w:val="20"/>
                <w:lang w:eastAsia="ru-RU"/>
              </w:rPr>
            </w:pPr>
            <w:r w:rsidRPr="004612F0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14:paraId="7F9CC4A7" w14:textId="77777777" w:rsidR="00500287" w:rsidRDefault="00500287" w:rsidP="00500287">
      <w:pPr>
        <w:widowControl/>
        <w:rPr>
          <w:lang w:eastAsia="ru-RU"/>
        </w:rPr>
      </w:pPr>
    </w:p>
    <w:p w14:paraId="562CC595" w14:textId="77777777" w:rsidR="00865A8E" w:rsidRDefault="00865A8E" w:rsidP="00500287">
      <w:pPr>
        <w:widowControl/>
        <w:rPr>
          <w:lang w:eastAsia="ru-RU"/>
        </w:rPr>
      </w:pPr>
    </w:p>
    <w:p w14:paraId="0EA4BBC0" w14:textId="77777777" w:rsidR="00865A8E" w:rsidRDefault="00865A8E" w:rsidP="00500287">
      <w:pPr>
        <w:widowControl/>
        <w:rPr>
          <w:lang w:eastAsia="ru-RU"/>
        </w:rPr>
      </w:pPr>
    </w:p>
    <w:p w14:paraId="60C372CA" w14:textId="77777777" w:rsidR="00865A8E" w:rsidRDefault="00865A8E" w:rsidP="00500287">
      <w:pPr>
        <w:widowControl/>
        <w:rPr>
          <w:lang w:eastAsia="ru-RU"/>
        </w:rPr>
      </w:pPr>
    </w:p>
    <w:p w14:paraId="45179882" w14:textId="77777777" w:rsidR="00865A8E" w:rsidRPr="008E42ED" w:rsidRDefault="00865A8E" w:rsidP="00500287">
      <w:pPr>
        <w:widowControl/>
        <w:rPr>
          <w:lang w:eastAsia="ru-RU"/>
        </w:rPr>
      </w:pPr>
    </w:p>
    <w:p w14:paraId="288F124E" w14:textId="422C39A4" w:rsidR="00317C4A" w:rsidRDefault="00317C4A" w:rsidP="00317C4A">
      <w:pPr>
        <w:widowControl/>
        <w:jc w:val="center"/>
        <w:rPr>
          <w:sz w:val="28"/>
          <w:szCs w:val="24"/>
          <w:lang w:eastAsia="ru-RU"/>
        </w:rPr>
      </w:pPr>
      <w:r w:rsidRPr="00982400">
        <w:rPr>
          <w:sz w:val="28"/>
          <w:szCs w:val="24"/>
          <w:lang w:eastAsia="ru-RU"/>
        </w:rPr>
        <w:t xml:space="preserve">3. </w:t>
      </w:r>
      <w:r w:rsidR="007D0132">
        <w:rPr>
          <w:sz w:val="28"/>
          <w:szCs w:val="24"/>
          <w:lang w:eastAsia="ru-RU"/>
        </w:rPr>
        <w:t>Помесячный п</w:t>
      </w:r>
      <w:r w:rsidRPr="00982400">
        <w:rPr>
          <w:sz w:val="28"/>
          <w:szCs w:val="24"/>
          <w:lang w:eastAsia="ru-RU"/>
        </w:rPr>
        <w:t>лан достижен</w:t>
      </w:r>
      <w:r w:rsidR="00252320">
        <w:rPr>
          <w:sz w:val="28"/>
          <w:szCs w:val="24"/>
          <w:lang w:eastAsia="ru-RU"/>
        </w:rPr>
        <w:t>ия показателей государственной</w:t>
      </w:r>
      <w:r w:rsidR="00BC1805">
        <w:rPr>
          <w:sz w:val="28"/>
          <w:szCs w:val="24"/>
          <w:lang w:eastAsia="ru-RU"/>
        </w:rPr>
        <w:t xml:space="preserve"> программы</w:t>
      </w:r>
      <w:r w:rsidR="00BE1226">
        <w:rPr>
          <w:sz w:val="28"/>
          <w:szCs w:val="24"/>
          <w:lang w:eastAsia="ru-RU"/>
        </w:rPr>
        <w:t xml:space="preserve"> </w:t>
      </w:r>
      <w:r w:rsidRPr="00982400">
        <w:rPr>
          <w:sz w:val="28"/>
          <w:szCs w:val="24"/>
          <w:lang w:eastAsia="ru-RU"/>
        </w:rPr>
        <w:t xml:space="preserve">в </w:t>
      </w:r>
      <w:r w:rsidR="00647235" w:rsidRPr="00982400">
        <w:rPr>
          <w:sz w:val="28"/>
          <w:szCs w:val="24"/>
          <w:lang w:eastAsia="ru-RU"/>
        </w:rPr>
        <w:t xml:space="preserve">2024 </w:t>
      </w:r>
      <w:r w:rsidRPr="00982400">
        <w:rPr>
          <w:sz w:val="28"/>
          <w:szCs w:val="24"/>
          <w:lang w:eastAsia="ru-RU"/>
        </w:rPr>
        <w:t>году</w:t>
      </w:r>
    </w:p>
    <w:p w14:paraId="3946930D" w14:textId="77777777" w:rsidR="00BE1226" w:rsidRPr="007921A3" w:rsidRDefault="00BE1226" w:rsidP="00317C4A">
      <w:pPr>
        <w:widowControl/>
        <w:jc w:val="center"/>
        <w:rPr>
          <w:lang w:eastAsia="ru-RU"/>
        </w:rPr>
      </w:pPr>
    </w:p>
    <w:tbl>
      <w:tblPr>
        <w:tblW w:w="501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5"/>
        <w:gridCol w:w="6024"/>
        <w:gridCol w:w="1128"/>
        <w:gridCol w:w="1481"/>
        <w:gridCol w:w="425"/>
        <w:gridCol w:w="448"/>
        <w:gridCol w:w="496"/>
        <w:gridCol w:w="427"/>
        <w:gridCol w:w="401"/>
        <w:gridCol w:w="560"/>
        <w:gridCol w:w="550"/>
        <w:gridCol w:w="391"/>
        <w:gridCol w:w="414"/>
        <w:gridCol w:w="414"/>
        <w:gridCol w:w="436"/>
        <w:gridCol w:w="1736"/>
      </w:tblGrid>
      <w:tr w:rsidR="00C86427" w:rsidRPr="00C86427" w14:paraId="1776D1CA" w14:textId="77777777" w:rsidTr="00E242FE">
        <w:trPr>
          <w:trHeight w:val="349"/>
          <w:tblHeader/>
        </w:trPr>
        <w:tc>
          <w:tcPr>
            <w:tcW w:w="178" w:type="pct"/>
            <w:vMerge w:val="restart"/>
            <w:vAlign w:val="center"/>
          </w:tcPr>
          <w:p w14:paraId="13BDF29C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95" w:type="pct"/>
            <w:vMerge w:val="restart"/>
            <w:vAlign w:val="center"/>
          </w:tcPr>
          <w:p w14:paraId="79110DF4" w14:textId="3DD122FC" w:rsidR="00317C4A" w:rsidRPr="00C86427" w:rsidRDefault="007D0132" w:rsidP="00883B78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Наименование </w:t>
            </w:r>
            <w:r w:rsidR="00317C4A" w:rsidRPr="00C86427">
              <w:rPr>
                <w:sz w:val="24"/>
                <w:szCs w:val="24"/>
                <w:lang w:eastAsia="ru-RU"/>
              </w:rPr>
              <w:t>показател</w:t>
            </w:r>
            <w:r>
              <w:rPr>
                <w:sz w:val="24"/>
                <w:szCs w:val="24"/>
                <w:lang w:eastAsia="ru-RU"/>
              </w:rPr>
              <w:t>я</w:t>
            </w:r>
            <w:r w:rsidR="00317C4A" w:rsidRPr="00C86427">
              <w:rPr>
                <w:sz w:val="24"/>
                <w:szCs w:val="24"/>
                <w:lang w:eastAsia="ru-RU"/>
              </w:rPr>
              <w:t xml:space="preserve"> </w:t>
            </w:r>
            <w:r w:rsidR="004B0B4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5" w:type="pct"/>
            <w:vMerge w:val="restart"/>
            <w:vAlign w:val="center"/>
          </w:tcPr>
          <w:p w14:paraId="1E514E31" w14:textId="00AD5818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466" w:type="pct"/>
            <w:vMerge w:val="restart"/>
            <w:vAlign w:val="center"/>
          </w:tcPr>
          <w:p w14:paraId="30316DB7" w14:textId="0A17BC19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Единица измерения</w:t>
            </w:r>
          </w:p>
          <w:p w14:paraId="734ADCFE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560" w:type="pct"/>
            <w:gridSpan w:val="11"/>
            <w:vAlign w:val="center"/>
          </w:tcPr>
          <w:p w14:paraId="1A0D0279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Плановые значения по месяцам</w:t>
            </w:r>
          </w:p>
        </w:tc>
        <w:tc>
          <w:tcPr>
            <w:tcW w:w="546" w:type="pct"/>
            <w:vMerge w:val="restart"/>
            <w:vAlign w:val="center"/>
          </w:tcPr>
          <w:p w14:paraId="00249BBA" w14:textId="5EF65D24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 xml:space="preserve">На конец </w:t>
            </w:r>
            <w:r w:rsidR="00647235" w:rsidRPr="00C86427">
              <w:rPr>
                <w:sz w:val="24"/>
                <w:szCs w:val="24"/>
                <w:lang w:eastAsia="ru-RU"/>
              </w:rPr>
              <w:t>2024</w:t>
            </w:r>
            <w:r w:rsidRPr="00C86427">
              <w:rPr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C86427" w:rsidRPr="00C86427" w14:paraId="40B76D7B" w14:textId="77777777" w:rsidTr="00E242FE">
        <w:trPr>
          <w:trHeight w:val="661"/>
          <w:tblHeader/>
        </w:trPr>
        <w:tc>
          <w:tcPr>
            <w:tcW w:w="178" w:type="pct"/>
            <w:vMerge/>
            <w:vAlign w:val="center"/>
          </w:tcPr>
          <w:p w14:paraId="445AF419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95" w:type="pct"/>
            <w:vMerge/>
            <w:vAlign w:val="center"/>
          </w:tcPr>
          <w:p w14:paraId="70533063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14:paraId="4274390E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vMerge/>
            <w:vAlign w:val="center"/>
          </w:tcPr>
          <w:p w14:paraId="7FBDA7EC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" w:type="pct"/>
            <w:vAlign w:val="center"/>
          </w:tcPr>
          <w:p w14:paraId="29E000C5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141" w:type="pct"/>
            <w:vAlign w:val="center"/>
          </w:tcPr>
          <w:p w14:paraId="118A5EF6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156" w:type="pct"/>
            <w:vAlign w:val="center"/>
          </w:tcPr>
          <w:p w14:paraId="0469AB3C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4" w:type="pct"/>
            <w:vAlign w:val="center"/>
          </w:tcPr>
          <w:p w14:paraId="64DAC22F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126" w:type="pct"/>
            <w:vAlign w:val="center"/>
          </w:tcPr>
          <w:p w14:paraId="3758776A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6" w:type="pct"/>
            <w:vAlign w:val="center"/>
          </w:tcPr>
          <w:p w14:paraId="57E9FE64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73" w:type="pct"/>
            <w:vAlign w:val="center"/>
          </w:tcPr>
          <w:p w14:paraId="46D116D9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3" w:type="pct"/>
            <w:vAlign w:val="center"/>
          </w:tcPr>
          <w:p w14:paraId="5E665879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130" w:type="pct"/>
            <w:vAlign w:val="center"/>
          </w:tcPr>
          <w:p w14:paraId="175D0B67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130" w:type="pct"/>
            <w:vAlign w:val="center"/>
          </w:tcPr>
          <w:p w14:paraId="678B220B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137" w:type="pct"/>
            <w:vAlign w:val="center"/>
          </w:tcPr>
          <w:p w14:paraId="5FA5DF9A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546" w:type="pct"/>
            <w:vMerge/>
            <w:vAlign w:val="center"/>
          </w:tcPr>
          <w:p w14:paraId="79800E74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17C4A" w:rsidRPr="00C86427" w14:paraId="6215E7EA" w14:textId="77777777" w:rsidTr="00E242FE">
        <w:trPr>
          <w:trHeight w:val="176"/>
        </w:trPr>
        <w:tc>
          <w:tcPr>
            <w:tcW w:w="178" w:type="pct"/>
            <w:vAlign w:val="center"/>
          </w:tcPr>
          <w:p w14:paraId="57EFCC64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2" w:type="pct"/>
            <w:gridSpan w:val="15"/>
            <w:vAlign w:val="center"/>
          </w:tcPr>
          <w:p w14:paraId="258107D3" w14:textId="163733FB" w:rsidR="00317C4A" w:rsidRPr="00C86427" w:rsidRDefault="00317C4A" w:rsidP="007B5F49">
            <w:pPr>
              <w:widowControl/>
              <w:spacing w:line="240" w:lineRule="atLeast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Цель государственной программы «Создание условий для полного и независимого осуществления правосудия мировыми судьями Астраханской области»</w:t>
            </w:r>
          </w:p>
        </w:tc>
      </w:tr>
      <w:tr w:rsidR="00C86427" w:rsidRPr="00C86427" w14:paraId="41EE516E" w14:textId="77777777" w:rsidTr="00E242FE">
        <w:trPr>
          <w:trHeight w:val="314"/>
        </w:trPr>
        <w:tc>
          <w:tcPr>
            <w:tcW w:w="178" w:type="pct"/>
            <w:vAlign w:val="center"/>
          </w:tcPr>
          <w:p w14:paraId="7D6EFA09" w14:textId="77777777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95" w:type="pct"/>
            <w:vAlign w:val="center"/>
          </w:tcPr>
          <w:p w14:paraId="257B190B" w14:textId="230D6838" w:rsidR="00317C4A" w:rsidRPr="00C86427" w:rsidRDefault="00317C4A" w:rsidP="007B5F49">
            <w:pPr>
              <w:widowControl/>
              <w:spacing w:line="240" w:lineRule="atLeast"/>
              <w:rPr>
                <w:sz w:val="24"/>
                <w:szCs w:val="24"/>
                <w:u w:color="000000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Доля рассмотренных судебных дел по отношению к общему количеству поступивших судебных дел</w:t>
            </w:r>
          </w:p>
        </w:tc>
        <w:tc>
          <w:tcPr>
            <w:tcW w:w="355" w:type="pct"/>
            <w:vAlign w:val="center"/>
          </w:tcPr>
          <w:p w14:paraId="71C0E1D7" w14:textId="04798161" w:rsidR="00317C4A" w:rsidRPr="00DF5008" w:rsidRDefault="00DF5008" w:rsidP="007B5F49">
            <w:pPr>
              <w:widowControl/>
              <w:jc w:val="center"/>
              <w:rPr>
                <w:sz w:val="24"/>
                <w:szCs w:val="24"/>
                <w:u w:color="000000"/>
                <w:lang w:eastAsia="ru-RU"/>
              </w:rPr>
            </w:pPr>
            <w:r w:rsidRPr="00DF5008">
              <w:rPr>
                <w:sz w:val="24"/>
                <w:szCs w:val="24"/>
                <w:u w:color="000000"/>
                <w:lang w:eastAsia="ru-RU"/>
              </w:rPr>
              <w:t>ГП АО</w:t>
            </w:r>
          </w:p>
          <w:p w14:paraId="7E7C7284" w14:textId="77777777" w:rsidR="00317C4A" w:rsidRPr="00C86427" w:rsidRDefault="00317C4A" w:rsidP="007B5F49">
            <w:pPr>
              <w:widowControl/>
              <w:spacing w:line="240" w:lineRule="atLeast"/>
              <w:rPr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466" w:type="pct"/>
          </w:tcPr>
          <w:p w14:paraId="074222A6" w14:textId="37A68F58" w:rsidR="00317C4A" w:rsidRPr="00C86427" w:rsidRDefault="003429E4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34" w:type="pct"/>
          </w:tcPr>
          <w:p w14:paraId="0F37F4FA" w14:textId="42DD120E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" w:type="pct"/>
          </w:tcPr>
          <w:p w14:paraId="70BDD6E9" w14:textId="360A791B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" w:type="pct"/>
          </w:tcPr>
          <w:p w14:paraId="3DEA9C69" w14:textId="4AD4C85D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" w:type="pct"/>
          </w:tcPr>
          <w:p w14:paraId="6C7F340B" w14:textId="60178388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" w:type="pct"/>
          </w:tcPr>
          <w:p w14:paraId="66FC8A45" w14:textId="011DD9E4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6" w:type="pct"/>
          </w:tcPr>
          <w:p w14:paraId="01517813" w14:textId="713CBF5D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" w:type="pct"/>
          </w:tcPr>
          <w:p w14:paraId="2D781FCF" w14:textId="42865430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" w:type="pct"/>
          </w:tcPr>
          <w:p w14:paraId="746916CC" w14:textId="36588EFA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" w:type="pct"/>
          </w:tcPr>
          <w:p w14:paraId="7E9C8A34" w14:textId="7E71E8FB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" w:type="pct"/>
          </w:tcPr>
          <w:p w14:paraId="566ED950" w14:textId="7303CF0E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" w:type="pct"/>
          </w:tcPr>
          <w:p w14:paraId="7593A59B" w14:textId="742B3F3F" w:rsidR="00317C4A" w:rsidRPr="00C86427" w:rsidRDefault="00317C4A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6" w:type="pct"/>
          </w:tcPr>
          <w:p w14:paraId="3C451974" w14:textId="14AD5315" w:rsidR="00317C4A" w:rsidRPr="00C86427" w:rsidRDefault="00647235" w:rsidP="007B5F49">
            <w:pPr>
              <w:widowControl/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C86427">
              <w:rPr>
                <w:sz w:val="24"/>
                <w:szCs w:val="24"/>
                <w:lang w:eastAsia="ru-RU"/>
              </w:rPr>
              <w:t>98,75</w:t>
            </w:r>
          </w:p>
        </w:tc>
      </w:tr>
    </w:tbl>
    <w:p w14:paraId="1E9ABFE9" w14:textId="77777777" w:rsidR="000A5280" w:rsidRDefault="000A5280">
      <w:pPr>
        <w:pStyle w:val="af3"/>
        <w:tabs>
          <w:tab w:val="left" w:pos="11057"/>
        </w:tabs>
        <w:rPr>
          <w:b/>
          <w:sz w:val="20"/>
        </w:rPr>
      </w:pPr>
    </w:p>
    <w:p w14:paraId="32FA5BD0" w14:textId="77777777" w:rsidR="009D1E61" w:rsidRPr="009D1E61" w:rsidRDefault="009D1E61" w:rsidP="009D1E61">
      <w:pPr>
        <w:widowControl/>
        <w:jc w:val="center"/>
        <w:rPr>
          <w:sz w:val="28"/>
          <w:szCs w:val="24"/>
          <w:lang w:eastAsia="ru-RU"/>
        </w:rPr>
      </w:pPr>
      <w:r w:rsidRPr="009D1E61">
        <w:rPr>
          <w:sz w:val="28"/>
          <w:szCs w:val="24"/>
          <w:lang w:eastAsia="ru-RU"/>
        </w:rPr>
        <w:t>4. Структура государственной программы Астраханской области</w:t>
      </w:r>
    </w:p>
    <w:p w14:paraId="49A111A1" w14:textId="77777777" w:rsidR="009D1E61" w:rsidRPr="009D1E61" w:rsidRDefault="009D1E61" w:rsidP="009D1E61">
      <w:pPr>
        <w:widowControl/>
        <w:jc w:val="center"/>
        <w:rPr>
          <w:sz w:val="20"/>
          <w:szCs w:val="20"/>
          <w:lang w:eastAsia="ru-RU"/>
        </w:rPr>
      </w:pPr>
    </w:p>
    <w:tbl>
      <w:tblPr>
        <w:tblpPr w:leftFromText="180" w:rightFromText="180" w:vertAnchor="text" w:tblpX="74" w:tblpY="1"/>
        <w:tblW w:w="4966" w:type="pct"/>
        <w:tblLook w:val="01E0" w:firstRow="1" w:lastRow="1" w:firstColumn="1" w:lastColumn="1" w:noHBand="0" w:noVBand="0"/>
      </w:tblPr>
      <w:tblGrid>
        <w:gridCol w:w="1225"/>
        <w:gridCol w:w="5770"/>
        <w:gridCol w:w="2004"/>
        <w:gridCol w:w="3410"/>
        <w:gridCol w:w="3347"/>
      </w:tblGrid>
      <w:tr w:rsidR="009D1E61" w:rsidRPr="009D1E61" w14:paraId="20A4F0AB" w14:textId="77777777" w:rsidTr="00742D02">
        <w:trPr>
          <w:trHeight w:val="411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29E0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spacing w:line="276" w:lineRule="exact"/>
              <w:ind w:left="189" w:right="163"/>
              <w:rPr>
                <w:sz w:val="24"/>
                <w:szCs w:val="24"/>
              </w:rPr>
            </w:pPr>
            <w:r w:rsidRPr="009D1E61">
              <w:rPr>
                <w:sz w:val="24"/>
                <w:szCs w:val="24"/>
              </w:rPr>
              <w:t>№ п/п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94ECA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spacing w:before="138"/>
              <w:jc w:val="center"/>
              <w:rPr>
                <w:sz w:val="24"/>
                <w:szCs w:val="24"/>
              </w:rPr>
            </w:pPr>
            <w:r w:rsidRPr="009D1E61">
              <w:rPr>
                <w:sz w:val="24"/>
                <w:szCs w:val="24"/>
              </w:rPr>
              <w:t>Задачи</w:t>
            </w:r>
            <w:r w:rsidRPr="009D1E61">
              <w:rPr>
                <w:spacing w:val="-2"/>
                <w:sz w:val="24"/>
                <w:szCs w:val="24"/>
              </w:rPr>
              <w:t xml:space="preserve"> </w:t>
            </w:r>
            <w:r w:rsidRPr="009D1E61">
              <w:rPr>
                <w:sz w:val="24"/>
                <w:szCs w:val="24"/>
              </w:rPr>
              <w:t>структурного</w:t>
            </w:r>
            <w:r w:rsidRPr="009D1E61">
              <w:rPr>
                <w:spacing w:val="-2"/>
                <w:sz w:val="24"/>
                <w:szCs w:val="24"/>
              </w:rPr>
              <w:t xml:space="preserve"> </w:t>
            </w:r>
            <w:r w:rsidRPr="009D1E61">
              <w:rPr>
                <w:sz w:val="24"/>
                <w:szCs w:val="24"/>
              </w:rPr>
              <w:t>элемента</w:t>
            </w:r>
          </w:p>
        </w:tc>
        <w:tc>
          <w:tcPr>
            <w:tcW w:w="17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0821C" w14:textId="66EACBCF" w:rsidR="009D1E61" w:rsidRPr="009D1E61" w:rsidRDefault="009D1E61" w:rsidP="003413DB">
            <w:pPr>
              <w:shd w:val="clear" w:color="auto" w:fill="FFFFFF"/>
              <w:tabs>
                <w:tab w:val="left" w:pos="11057"/>
              </w:tabs>
              <w:spacing w:line="276" w:lineRule="exact"/>
              <w:ind w:left="261" w:right="259"/>
              <w:jc w:val="center"/>
              <w:rPr>
                <w:sz w:val="24"/>
                <w:szCs w:val="24"/>
              </w:rPr>
            </w:pPr>
            <w:r w:rsidRPr="009D1E61">
              <w:rPr>
                <w:sz w:val="24"/>
                <w:szCs w:val="24"/>
              </w:rPr>
              <w:t>Краткое описание ожидаемых эффектов от</w:t>
            </w:r>
            <w:r w:rsidRPr="009D1E61">
              <w:rPr>
                <w:spacing w:val="-57"/>
                <w:sz w:val="24"/>
                <w:szCs w:val="24"/>
              </w:rPr>
              <w:t xml:space="preserve"> </w:t>
            </w:r>
            <w:r w:rsidRPr="009D1E61">
              <w:rPr>
                <w:sz w:val="24"/>
                <w:szCs w:val="24"/>
              </w:rPr>
              <w:t>реализации</w:t>
            </w:r>
            <w:r w:rsidRPr="009D1E61">
              <w:rPr>
                <w:spacing w:val="-6"/>
                <w:sz w:val="24"/>
                <w:szCs w:val="24"/>
              </w:rPr>
              <w:t xml:space="preserve"> </w:t>
            </w:r>
            <w:r w:rsidRPr="009D1E61">
              <w:rPr>
                <w:sz w:val="24"/>
                <w:szCs w:val="24"/>
              </w:rPr>
              <w:t>задачи</w:t>
            </w:r>
            <w:r w:rsidRPr="009D1E61">
              <w:rPr>
                <w:spacing w:val="-3"/>
                <w:sz w:val="24"/>
                <w:szCs w:val="24"/>
              </w:rPr>
              <w:t xml:space="preserve"> </w:t>
            </w:r>
            <w:r w:rsidRPr="009D1E61">
              <w:rPr>
                <w:sz w:val="24"/>
                <w:szCs w:val="24"/>
              </w:rPr>
              <w:t>структурного</w:t>
            </w:r>
            <w:r w:rsidRPr="009D1E61">
              <w:rPr>
                <w:spacing w:val="-3"/>
                <w:sz w:val="24"/>
                <w:szCs w:val="24"/>
              </w:rPr>
              <w:t xml:space="preserve"> </w:t>
            </w:r>
            <w:r w:rsidRPr="009D1E61">
              <w:rPr>
                <w:sz w:val="24"/>
                <w:szCs w:val="24"/>
              </w:rPr>
              <w:t>элемента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C4722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ind w:left="750" w:right="745"/>
              <w:jc w:val="center"/>
              <w:rPr>
                <w:sz w:val="24"/>
                <w:szCs w:val="24"/>
              </w:rPr>
            </w:pPr>
            <w:r w:rsidRPr="009D1E61">
              <w:rPr>
                <w:sz w:val="24"/>
                <w:szCs w:val="24"/>
              </w:rPr>
              <w:t>Связь</w:t>
            </w:r>
            <w:r w:rsidRPr="009D1E61">
              <w:rPr>
                <w:spacing w:val="-1"/>
                <w:sz w:val="24"/>
                <w:szCs w:val="24"/>
              </w:rPr>
              <w:t xml:space="preserve"> </w:t>
            </w:r>
          </w:p>
          <w:p w14:paraId="60B1D0D2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ind w:left="750" w:right="745"/>
              <w:jc w:val="center"/>
              <w:rPr>
                <w:sz w:val="24"/>
                <w:szCs w:val="24"/>
              </w:rPr>
            </w:pPr>
            <w:r w:rsidRPr="009D1E61">
              <w:rPr>
                <w:sz w:val="24"/>
                <w:szCs w:val="24"/>
              </w:rPr>
              <w:t>с</w:t>
            </w:r>
            <w:r w:rsidRPr="009D1E61">
              <w:rPr>
                <w:spacing w:val="-2"/>
                <w:sz w:val="24"/>
                <w:szCs w:val="24"/>
              </w:rPr>
              <w:t xml:space="preserve"> </w:t>
            </w:r>
            <w:r w:rsidRPr="009D1E61">
              <w:rPr>
                <w:sz w:val="24"/>
                <w:szCs w:val="24"/>
              </w:rPr>
              <w:t>показателями</w:t>
            </w:r>
          </w:p>
        </w:tc>
      </w:tr>
      <w:tr w:rsidR="009D1E61" w:rsidRPr="009D1E61" w14:paraId="0B44A74D" w14:textId="77777777" w:rsidTr="00742D02">
        <w:trPr>
          <w:trHeight w:val="275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8491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9D1E61">
              <w:rPr>
                <w:sz w:val="24"/>
                <w:szCs w:val="24"/>
              </w:rPr>
              <w:t>1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7B493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9D1E61">
              <w:rPr>
                <w:sz w:val="24"/>
                <w:szCs w:val="24"/>
              </w:rPr>
              <w:t>2</w:t>
            </w:r>
          </w:p>
        </w:tc>
        <w:tc>
          <w:tcPr>
            <w:tcW w:w="17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735A8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9D1E61">
              <w:rPr>
                <w:sz w:val="24"/>
                <w:szCs w:val="24"/>
              </w:rPr>
              <w:t>3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24819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4"/>
                <w:szCs w:val="24"/>
              </w:rPr>
            </w:pPr>
            <w:r w:rsidRPr="009D1E61">
              <w:rPr>
                <w:sz w:val="24"/>
                <w:szCs w:val="24"/>
              </w:rPr>
              <w:t>4</w:t>
            </w:r>
          </w:p>
        </w:tc>
      </w:tr>
      <w:tr w:rsidR="009D1E61" w:rsidRPr="009D1E61" w14:paraId="6FCE3ADC" w14:textId="77777777" w:rsidTr="008E42ED">
        <w:trPr>
          <w:trHeight w:val="28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2DBA2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  <w:lang w:val="en-US"/>
              </w:rPr>
            </w:pPr>
            <w:r w:rsidRPr="009D1E61">
              <w:rPr>
                <w:sz w:val="24"/>
                <w:szCs w:val="24"/>
                <w:lang w:val="en-US"/>
              </w:rPr>
              <w:t>1.M.</w:t>
            </w:r>
          </w:p>
        </w:tc>
        <w:tc>
          <w:tcPr>
            <w:tcW w:w="46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CB91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spacing w:before="21"/>
              <w:ind w:left="405" w:right="563"/>
              <w:jc w:val="center"/>
              <w:rPr>
                <w:sz w:val="24"/>
                <w:szCs w:val="24"/>
              </w:rPr>
            </w:pPr>
            <w:r w:rsidRPr="009D1E61">
              <w:rPr>
                <w:iCs/>
                <w:sz w:val="24"/>
                <w:szCs w:val="24"/>
              </w:rPr>
              <w:t>Комплекс</w:t>
            </w:r>
            <w:r w:rsidRPr="009D1E61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9D1E61">
              <w:rPr>
                <w:iCs/>
                <w:sz w:val="24"/>
                <w:szCs w:val="24"/>
              </w:rPr>
              <w:t>процессных</w:t>
            </w:r>
            <w:r w:rsidRPr="009D1E61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9D1E61">
              <w:rPr>
                <w:iCs/>
                <w:sz w:val="24"/>
                <w:szCs w:val="24"/>
              </w:rPr>
              <w:t>мероприятий</w:t>
            </w:r>
            <w:r w:rsidRPr="009D1E61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9D1E61">
              <w:rPr>
                <w:iCs/>
                <w:sz w:val="24"/>
                <w:szCs w:val="24"/>
              </w:rPr>
              <w:t>«</w:t>
            </w:r>
            <w:r w:rsidRPr="009D1E61">
              <w:rPr>
                <w:sz w:val="24"/>
                <w:szCs w:val="24"/>
              </w:rPr>
              <w:t xml:space="preserve">Обеспечение деятельности системы управления мировых судей Астраханской области» </w:t>
            </w:r>
          </w:p>
        </w:tc>
      </w:tr>
      <w:tr w:rsidR="009D1E61" w:rsidRPr="009D1E61" w14:paraId="67723AF4" w14:textId="77777777" w:rsidTr="00742D02">
        <w:trPr>
          <w:trHeight w:val="27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50B2C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4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A7D90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jc w:val="both"/>
              <w:rPr>
                <w:iCs/>
                <w:sz w:val="24"/>
                <w:szCs w:val="24"/>
              </w:rPr>
            </w:pPr>
            <w:r w:rsidRPr="009D1E61">
              <w:rPr>
                <w:iCs/>
                <w:sz w:val="24"/>
                <w:szCs w:val="24"/>
              </w:rPr>
              <w:t>Ответственный</w:t>
            </w:r>
            <w:r w:rsidRPr="009D1E61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9D1E61">
              <w:rPr>
                <w:iCs/>
                <w:sz w:val="24"/>
                <w:szCs w:val="24"/>
              </w:rPr>
              <w:t>за</w:t>
            </w:r>
            <w:r w:rsidRPr="009D1E61">
              <w:rPr>
                <w:iCs/>
                <w:spacing w:val="-4"/>
                <w:sz w:val="24"/>
                <w:szCs w:val="24"/>
              </w:rPr>
              <w:t xml:space="preserve"> </w:t>
            </w:r>
            <w:r w:rsidRPr="009D1E61">
              <w:rPr>
                <w:iCs/>
                <w:sz w:val="24"/>
                <w:szCs w:val="24"/>
              </w:rPr>
              <w:t>реализацию</w:t>
            </w:r>
            <w:r w:rsidRPr="009D1E61">
              <w:rPr>
                <w:iCs/>
                <w:spacing w:val="-3"/>
                <w:sz w:val="24"/>
                <w:szCs w:val="24"/>
              </w:rPr>
              <w:t xml:space="preserve"> (агентство по организации деятельности мировых судей Астраханской области, ГКУ</w:t>
            </w:r>
            <w:r w:rsidRPr="009D1E61">
              <w:rPr>
                <w:iCs/>
                <w:spacing w:val="-3"/>
                <w:sz w:val="24"/>
                <w:szCs w:val="24"/>
                <w:lang w:val="en-US"/>
              </w:rPr>
              <w:t> </w:t>
            </w:r>
            <w:r w:rsidRPr="009D1E61">
              <w:rPr>
                <w:iCs/>
                <w:spacing w:val="-3"/>
                <w:sz w:val="24"/>
                <w:szCs w:val="24"/>
              </w:rPr>
              <w:t>АО «Управление по техническому обслуживанию агентства по организации деятельности мировых судей Астраханской области»)</w:t>
            </w:r>
          </w:p>
        </w:tc>
        <w:tc>
          <w:tcPr>
            <w:tcW w:w="21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FCA56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spacing w:before="133"/>
              <w:ind w:left="3"/>
              <w:jc w:val="center"/>
              <w:rPr>
                <w:iCs/>
                <w:sz w:val="24"/>
                <w:szCs w:val="24"/>
              </w:rPr>
            </w:pPr>
            <w:r w:rsidRPr="009D1E61">
              <w:rPr>
                <w:iCs/>
                <w:sz w:val="24"/>
                <w:szCs w:val="24"/>
              </w:rPr>
              <w:t>-</w:t>
            </w:r>
          </w:p>
        </w:tc>
      </w:tr>
      <w:tr w:rsidR="009D1E61" w:rsidRPr="009D1E61" w14:paraId="03AF9DAA" w14:textId="77777777" w:rsidTr="00742D02">
        <w:trPr>
          <w:trHeight w:val="275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C8A45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  <w:lang w:val="en-US"/>
              </w:rPr>
            </w:pPr>
            <w:r w:rsidRPr="009D1E61">
              <w:rPr>
                <w:sz w:val="24"/>
                <w:szCs w:val="24"/>
                <w:lang w:val="en-US"/>
              </w:rPr>
              <w:t>1.M.1</w:t>
            </w:r>
          </w:p>
        </w:tc>
        <w:tc>
          <w:tcPr>
            <w:tcW w:w="1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13490" w14:textId="77777777" w:rsidR="009D1E61" w:rsidRPr="009D1E61" w:rsidRDefault="009D1E61" w:rsidP="009D1E61">
            <w:pPr>
              <w:widowControl/>
              <w:shd w:val="clear" w:color="auto" w:fill="FFFFFF"/>
              <w:textAlignment w:val="baseline"/>
              <w:rPr>
                <w:sz w:val="24"/>
                <w:szCs w:val="24"/>
                <w:lang w:eastAsia="ru-RU"/>
              </w:rPr>
            </w:pPr>
            <w:r w:rsidRPr="009D1E61">
              <w:rPr>
                <w:iCs/>
                <w:sz w:val="24"/>
                <w:szCs w:val="24"/>
                <w:lang w:eastAsia="ru-RU"/>
              </w:rPr>
              <w:t>Задача «</w:t>
            </w:r>
            <w:r w:rsidRPr="009D1E61">
              <w:rPr>
                <w:sz w:val="24"/>
                <w:szCs w:val="24"/>
                <w:lang w:eastAsia="ru-RU"/>
              </w:rPr>
              <w:t>Организационное обеспечение деятельности мировых судей Астраханской области»</w:t>
            </w:r>
          </w:p>
          <w:p w14:paraId="572A3454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spacing w:line="256" w:lineRule="exact"/>
              <w:rPr>
                <w:iCs/>
                <w:sz w:val="24"/>
                <w:szCs w:val="24"/>
              </w:rPr>
            </w:pPr>
          </w:p>
        </w:tc>
        <w:tc>
          <w:tcPr>
            <w:tcW w:w="17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6751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rPr>
                <w:iCs/>
                <w:sz w:val="24"/>
                <w:szCs w:val="24"/>
              </w:rPr>
            </w:pPr>
            <w:r w:rsidRPr="009D1E61">
              <w:rPr>
                <w:iCs/>
                <w:sz w:val="24"/>
                <w:szCs w:val="24"/>
              </w:rPr>
              <w:t>Повышена эффективность работы мировых судей и их авторитет, а также созданы комфортные условия для населения при обращении за защитой прав и интересов, что способствует более полному удовлетворению потребности населения Астраханской области в сфере правосудия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3803" w14:textId="77777777" w:rsidR="009D1E61" w:rsidRPr="009D1E61" w:rsidRDefault="009D1E61" w:rsidP="009D1E61">
            <w:pPr>
              <w:shd w:val="clear" w:color="auto" w:fill="FFFFFF"/>
              <w:tabs>
                <w:tab w:val="left" w:pos="11057"/>
              </w:tabs>
              <w:jc w:val="center"/>
              <w:rPr>
                <w:iCs/>
                <w:sz w:val="24"/>
                <w:szCs w:val="24"/>
              </w:rPr>
            </w:pPr>
            <w:r w:rsidRPr="009D1E61">
              <w:rPr>
                <w:sz w:val="24"/>
                <w:szCs w:val="24"/>
                <w:lang w:eastAsia="ru-RU"/>
              </w:rPr>
              <w:t>Доля рассмотренных судебных дел по отношению к общему количеству поступивших судебных дел</w:t>
            </w:r>
          </w:p>
        </w:tc>
      </w:tr>
    </w:tbl>
    <w:p w14:paraId="447B3C49" w14:textId="77777777" w:rsidR="00865A8E" w:rsidRDefault="00865A8E" w:rsidP="00647235">
      <w:pPr>
        <w:widowControl/>
        <w:jc w:val="center"/>
        <w:rPr>
          <w:lang w:eastAsia="ru-RU"/>
        </w:rPr>
      </w:pPr>
    </w:p>
    <w:p w14:paraId="3E8CDBC6" w14:textId="77777777" w:rsidR="00865A8E" w:rsidRDefault="00865A8E" w:rsidP="00647235">
      <w:pPr>
        <w:widowControl/>
        <w:jc w:val="center"/>
        <w:rPr>
          <w:lang w:eastAsia="ru-RU"/>
        </w:rPr>
      </w:pPr>
    </w:p>
    <w:p w14:paraId="3CD8149F" w14:textId="77777777" w:rsidR="00865A8E" w:rsidRDefault="00865A8E" w:rsidP="00647235">
      <w:pPr>
        <w:widowControl/>
        <w:jc w:val="center"/>
        <w:rPr>
          <w:lang w:eastAsia="ru-RU"/>
        </w:rPr>
      </w:pPr>
    </w:p>
    <w:p w14:paraId="489BDB7F" w14:textId="77777777" w:rsidR="00865A8E" w:rsidRDefault="00865A8E" w:rsidP="00647235">
      <w:pPr>
        <w:widowControl/>
        <w:jc w:val="center"/>
        <w:rPr>
          <w:lang w:eastAsia="ru-RU"/>
        </w:rPr>
      </w:pPr>
    </w:p>
    <w:p w14:paraId="1E4078C5" w14:textId="77777777" w:rsidR="00865A8E" w:rsidRPr="00865A8E" w:rsidRDefault="00865A8E" w:rsidP="00647235">
      <w:pPr>
        <w:widowControl/>
        <w:jc w:val="center"/>
        <w:rPr>
          <w:lang w:eastAsia="ru-RU"/>
        </w:rPr>
      </w:pPr>
    </w:p>
    <w:p w14:paraId="3E5A331A" w14:textId="4CB8CB93" w:rsidR="00647235" w:rsidRDefault="00647235" w:rsidP="00647235">
      <w:pPr>
        <w:widowControl/>
        <w:jc w:val="center"/>
        <w:rPr>
          <w:sz w:val="28"/>
          <w:szCs w:val="28"/>
          <w:lang w:eastAsia="ru-RU"/>
        </w:rPr>
      </w:pPr>
      <w:r w:rsidRPr="00982400">
        <w:rPr>
          <w:sz w:val="28"/>
          <w:szCs w:val="28"/>
          <w:lang w:eastAsia="ru-RU"/>
        </w:rPr>
        <w:t>5. Финансовое обеспечение государственной программы</w:t>
      </w:r>
      <w:r w:rsidR="00BE1226">
        <w:rPr>
          <w:sz w:val="28"/>
          <w:szCs w:val="28"/>
          <w:lang w:eastAsia="ru-RU"/>
        </w:rPr>
        <w:t xml:space="preserve"> </w:t>
      </w:r>
    </w:p>
    <w:p w14:paraId="793E3048" w14:textId="77777777" w:rsidR="00BE1226" w:rsidRPr="001047DA" w:rsidRDefault="00BE1226" w:rsidP="00647235">
      <w:pPr>
        <w:widowControl/>
        <w:jc w:val="center"/>
        <w:rPr>
          <w:lang w:eastAsia="ru-RU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798"/>
        <w:gridCol w:w="1133"/>
        <w:gridCol w:w="1136"/>
        <w:gridCol w:w="1133"/>
        <w:gridCol w:w="1136"/>
        <w:gridCol w:w="1133"/>
        <w:gridCol w:w="1136"/>
        <w:gridCol w:w="1136"/>
        <w:gridCol w:w="1123"/>
      </w:tblGrid>
      <w:tr w:rsidR="00883B78" w:rsidRPr="00647235" w14:paraId="30B13372" w14:textId="77777777" w:rsidTr="002F1E9F">
        <w:trPr>
          <w:trHeight w:val="343"/>
        </w:trPr>
        <w:tc>
          <w:tcPr>
            <w:tcW w:w="2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9BE2A" w14:textId="47345177" w:rsidR="00883B78" w:rsidRPr="00865A8E" w:rsidRDefault="00883B78" w:rsidP="00883B78">
            <w:pPr>
              <w:widowControl/>
              <w:jc w:val="center"/>
              <w:rPr>
                <w:lang w:eastAsia="ru-RU"/>
              </w:rPr>
            </w:pPr>
            <w:r w:rsidRPr="00865A8E">
              <w:rPr>
                <w:lang w:eastAsia="ru-RU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85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CD21" w14:textId="6A387568" w:rsidR="00883B78" w:rsidRPr="00865A8E" w:rsidRDefault="00883B78" w:rsidP="00B42FE3">
            <w:pPr>
              <w:widowControl/>
              <w:jc w:val="center"/>
              <w:rPr>
                <w:lang w:eastAsia="ru-RU"/>
              </w:rPr>
            </w:pPr>
            <w:r w:rsidRPr="00865A8E">
              <w:rPr>
                <w:lang w:eastAsia="ru-RU"/>
              </w:rPr>
              <w:t>Объем финансового обеспечения по годам, тыс. рублей</w:t>
            </w:r>
          </w:p>
        </w:tc>
      </w:tr>
      <w:tr w:rsidR="002F1E9F" w:rsidRPr="00647235" w14:paraId="2869FCDC" w14:textId="77777777" w:rsidTr="002F1E9F">
        <w:trPr>
          <w:trHeight w:val="348"/>
        </w:trPr>
        <w:tc>
          <w:tcPr>
            <w:tcW w:w="2143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0F68B2" w14:textId="77777777" w:rsidR="00883B78" w:rsidRPr="00647235" w:rsidRDefault="00883B78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4AC1" w14:textId="77777777" w:rsidR="00883B78" w:rsidRDefault="00883B78" w:rsidP="00BE462E">
            <w:pPr>
              <w:widowControl/>
              <w:jc w:val="center"/>
              <w:rPr>
                <w:lang w:eastAsia="ru-RU"/>
              </w:rPr>
            </w:pPr>
            <w:r w:rsidRPr="00E60BCD">
              <w:rPr>
                <w:lang w:eastAsia="ru-RU"/>
              </w:rPr>
              <w:t>2024</w:t>
            </w:r>
          </w:p>
          <w:p w14:paraId="74FC84B2" w14:textId="385B80CB" w:rsidR="00E242FE" w:rsidRPr="00E60BCD" w:rsidRDefault="00E242FE" w:rsidP="00BE462E">
            <w:pPr>
              <w:widowControl/>
              <w:jc w:val="center"/>
              <w:rPr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5BD9" w14:textId="77777777" w:rsidR="00883B78" w:rsidRDefault="00883B78" w:rsidP="005314AD">
            <w:pPr>
              <w:widowControl/>
              <w:jc w:val="center"/>
              <w:rPr>
                <w:lang w:eastAsia="ru-RU"/>
              </w:rPr>
            </w:pPr>
            <w:r w:rsidRPr="00E60BCD">
              <w:rPr>
                <w:lang w:eastAsia="ru-RU"/>
              </w:rPr>
              <w:t>2025</w:t>
            </w:r>
          </w:p>
          <w:p w14:paraId="167B9E2C" w14:textId="183DBA98" w:rsidR="00E242FE" w:rsidRPr="00E60BCD" w:rsidRDefault="00E242FE" w:rsidP="005314AD">
            <w:pPr>
              <w:widowControl/>
              <w:jc w:val="center"/>
              <w:rPr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F797" w14:textId="77777777" w:rsidR="00E242FE" w:rsidRDefault="00883B78" w:rsidP="00BE462E">
            <w:pPr>
              <w:widowControl/>
              <w:jc w:val="center"/>
              <w:rPr>
                <w:lang w:eastAsia="ru-RU"/>
              </w:rPr>
            </w:pPr>
            <w:r w:rsidRPr="00E60BCD">
              <w:rPr>
                <w:lang w:eastAsia="ru-RU"/>
              </w:rPr>
              <w:t>2026</w:t>
            </w:r>
            <w:r w:rsidR="00E242FE">
              <w:rPr>
                <w:lang w:eastAsia="ru-RU"/>
              </w:rPr>
              <w:t xml:space="preserve">   </w:t>
            </w:r>
          </w:p>
          <w:p w14:paraId="1F6FBB0E" w14:textId="70AF37B7" w:rsidR="00883B78" w:rsidRPr="00E60BCD" w:rsidRDefault="00E242FE" w:rsidP="00BE462E">
            <w:pPr>
              <w:widowControl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9C28" w14:textId="65882D6D" w:rsidR="00883B78" w:rsidRPr="00E60BCD" w:rsidRDefault="00883B78" w:rsidP="00E60BCD">
            <w:pPr>
              <w:widowControl/>
              <w:rPr>
                <w:lang w:eastAsia="ru-RU"/>
              </w:rPr>
            </w:pPr>
            <w:r w:rsidRPr="00E60BCD">
              <w:rPr>
                <w:lang w:eastAsia="ru-RU"/>
              </w:rPr>
              <w:t>2027</w:t>
            </w:r>
            <w:r w:rsidR="00E60BCD" w:rsidRPr="00E60BCD">
              <w:rPr>
                <w:lang w:eastAsia="ru-RU"/>
              </w:rPr>
              <w:t xml:space="preserve"> (пр</w:t>
            </w:r>
            <w:r w:rsidR="00E60BCD">
              <w:rPr>
                <w:lang w:eastAsia="ru-RU"/>
              </w:rPr>
              <w:t>о</w:t>
            </w:r>
            <w:r w:rsidR="00E60BCD" w:rsidRPr="00E60BCD">
              <w:rPr>
                <w:lang w:eastAsia="ru-RU"/>
              </w:rPr>
              <w:t>гноз)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7349" w14:textId="6F4F2BB8" w:rsidR="00883B78" w:rsidRPr="00E60BCD" w:rsidRDefault="00883B78" w:rsidP="00E60BCD">
            <w:pPr>
              <w:widowControl/>
              <w:jc w:val="center"/>
              <w:rPr>
                <w:lang w:eastAsia="ru-RU"/>
              </w:rPr>
            </w:pPr>
            <w:r w:rsidRPr="00E60BCD">
              <w:rPr>
                <w:lang w:eastAsia="ru-RU"/>
              </w:rPr>
              <w:t>2028</w:t>
            </w:r>
            <w:r w:rsidR="00E60BCD">
              <w:rPr>
                <w:lang w:eastAsia="ru-RU"/>
              </w:rPr>
              <w:t xml:space="preserve"> </w:t>
            </w:r>
            <w:r w:rsidR="00E60BCD" w:rsidRPr="00E60BCD">
              <w:rPr>
                <w:lang w:eastAsia="ru-RU"/>
              </w:rPr>
              <w:t>(пр</w:t>
            </w:r>
            <w:r w:rsidR="00E60BCD">
              <w:rPr>
                <w:lang w:eastAsia="ru-RU"/>
              </w:rPr>
              <w:t>о</w:t>
            </w:r>
            <w:r w:rsidR="00E60BCD" w:rsidRPr="00E60BCD">
              <w:rPr>
                <w:lang w:eastAsia="ru-RU"/>
              </w:rPr>
              <w:t>гноз)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9FAC" w14:textId="253A3A04" w:rsidR="00883B78" w:rsidRPr="00E60BCD" w:rsidRDefault="00883B78" w:rsidP="00E60BCD">
            <w:pPr>
              <w:widowControl/>
              <w:jc w:val="center"/>
              <w:rPr>
                <w:lang w:eastAsia="ru-RU"/>
              </w:rPr>
            </w:pPr>
            <w:r w:rsidRPr="00E60BCD">
              <w:rPr>
                <w:lang w:eastAsia="ru-RU"/>
              </w:rPr>
              <w:t>2029</w:t>
            </w:r>
            <w:r w:rsidR="00E60BCD">
              <w:rPr>
                <w:lang w:eastAsia="ru-RU"/>
              </w:rPr>
              <w:t xml:space="preserve"> </w:t>
            </w:r>
            <w:r w:rsidR="00E60BCD" w:rsidRPr="00E60BCD">
              <w:rPr>
                <w:lang w:eastAsia="ru-RU"/>
              </w:rPr>
              <w:t>(пр</w:t>
            </w:r>
            <w:r w:rsidR="00E60BCD">
              <w:rPr>
                <w:lang w:eastAsia="ru-RU"/>
              </w:rPr>
              <w:t>о</w:t>
            </w:r>
            <w:r w:rsidR="00E60BCD" w:rsidRPr="00E60BCD">
              <w:rPr>
                <w:lang w:eastAsia="ru-RU"/>
              </w:rPr>
              <w:t>гноз)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B5A6" w14:textId="77777777" w:rsidR="00E60BCD" w:rsidRDefault="00883B78" w:rsidP="00E60BCD">
            <w:pPr>
              <w:widowControl/>
              <w:jc w:val="center"/>
              <w:rPr>
                <w:lang w:eastAsia="ru-RU"/>
              </w:rPr>
            </w:pPr>
            <w:r w:rsidRPr="00E60BCD">
              <w:rPr>
                <w:lang w:eastAsia="ru-RU"/>
              </w:rPr>
              <w:t>2030</w:t>
            </w:r>
          </w:p>
          <w:p w14:paraId="1C67BCFD" w14:textId="0FEF53A9" w:rsidR="00883B78" w:rsidRPr="00E60BCD" w:rsidRDefault="00E60BCD" w:rsidP="00E60BCD">
            <w:pPr>
              <w:widowControl/>
              <w:jc w:val="center"/>
              <w:rPr>
                <w:lang w:eastAsia="ru-RU"/>
              </w:rPr>
            </w:pPr>
            <w:r w:rsidRPr="00E60BCD">
              <w:rPr>
                <w:lang w:eastAsia="ru-RU"/>
              </w:rPr>
              <w:t>(пр</w:t>
            </w:r>
            <w:r>
              <w:rPr>
                <w:lang w:eastAsia="ru-RU"/>
              </w:rPr>
              <w:t>о</w:t>
            </w:r>
            <w:r w:rsidRPr="00E60BCD">
              <w:rPr>
                <w:lang w:eastAsia="ru-RU"/>
              </w:rPr>
              <w:t>гноз)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F287" w14:textId="77777777" w:rsidR="00883B78" w:rsidRPr="00E60BCD" w:rsidRDefault="00883B78" w:rsidP="005314AD">
            <w:pPr>
              <w:widowControl/>
              <w:jc w:val="center"/>
              <w:rPr>
                <w:lang w:eastAsia="ru-RU"/>
              </w:rPr>
            </w:pPr>
            <w:r w:rsidRPr="00E60BCD">
              <w:rPr>
                <w:lang w:eastAsia="ru-RU"/>
              </w:rPr>
              <w:t>Всего</w:t>
            </w:r>
          </w:p>
        </w:tc>
      </w:tr>
    </w:tbl>
    <w:p w14:paraId="77EBE568" w14:textId="77777777" w:rsidR="00115D9E" w:rsidRDefault="00115D9E" w:rsidP="00115D9E">
      <w:pPr>
        <w:spacing w:line="14" w:lineRule="auto"/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800"/>
        <w:gridCol w:w="1134"/>
        <w:gridCol w:w="1133"/>
        <w:gridCol w:w="1133"/>
        <w:gridCol w:w="1136"/>
        <w:gridCol w:w="1133"/>
        <w:gridCol w:w="1133"/>
        <w:gridCol w:w="1139"/>
        <w:gridCol w:w="1123"/>
      </w:tblGrid>
      <w:tr w:rsidR="002F1E9F" w:rsidRPr="00647235" w14:paraId="30888404" w14:textId="77777777" w:rsidTr="00576156">
        <w:trPr>
          <w:trHeight w:val="282"/>
          <w:tblHeader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65945" w14:textId="77777777" w:rsidR="00883B78" w:rsidRPr="00647235" w:rsidRDefault="00883B78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4723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508A" w14:textId="6EF9755A" w:rsidR="00883B78" w:rsidRPr="00647235" w:rsidRDefault="00883B78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9C3F" w14:textId="79158213" w:rsidR="00883B78" w:rsidRPr="00647235" w:rsidRDefault="00883B78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D5C3" w14:textId="3C7DF231" w:rsidR="00883B78" w:rsidRPr="00647235" w:rsidRDefault="00883B78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0C82" w14:textId="78D299CF" w:rsidR="00883B78" w:rsidRPr="00647235" w:rsidRDefault="00883B78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932B" w14:textId="7FE56D3B" w:rsidR="00883B78" w:rsidRPr="00647235" w:rsidRDefault="00883B78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7BE72" w14:textId="4F4692C9" w:rsidR="00883B78" w:rsidRPr="00647235" w:rsidRDefault="00883B78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4825" w14:textId="237B84B0" w:rsidR="00883B78" w:rsidRPr="00647235" w:rsidRDefault="00883B78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9706" w14:textId="65C0397F" w:rsidR="00883B78" w:rsidRPr="00647235" w:rsidRDefault="00883B78" w:rsidP="005314AD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2F1E9F" w:rsidRPr="00647235" w14:paraId="77B76D7B" w14:textId="77777777" w:rsidTr="00576156">
        <w:trPr>
          <w:trHeight w:val="359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D6832" w14:textId="77777777" w:rsidR="00883B78" w:rsidRPr="00865A8E" w:rsidRDefault="00883B78" w:rsidP="00B0708A">
            <w:pPr>
              <w:widowControl/>
              <w:rPr>
                <w:lang w:eastAsia="ru-RU"/>
              </w:rPr>
            </w:pPr>
            <w:r w:rsidRPr="00865A8E">
              <w:rPr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FC74" w14:textId="6F102D3A" w:rsidR="00883B78" w:rsidRPr="009B4C5D" w:rsidRDefault="00883B78" w:rsidP="00473E05">
            <w:pPr>
              <w:widowControl/>
              <w:rPr>
                <w:sz w:val="20"/>
                <w:szCs w:val="20"/>
                <w:lang w:eastAsia="ru-RU"/>
              </w:rPr>
            </w:pPr>
            <w:r w:rsidRPr="009B4C5D">
              <w:rPr>
                <w:sz w:val="20"/>
                <w:szCs w:val="20"/>
              </w:rPr>
              <w:t>298836,5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A8E3" w14:textId="0CDE500B" w:rsidR="00883B78" w:rsidRPr="009B4C5D" w:rsidRDefault="00F95F72" w:rsidP="00B0708A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238398,7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CF86" w14:textId="3ACE3B19" w:rsidR="00883B78" w:rsidRPr="009B4C5D" w:rsidRDefault="00F95F72" w:rsidP="00B0708A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239670,6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D39" w14:textId="018A5373" w:rsidR="00883B78" w:rsidRPr="009B4C5D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9B4C5D">
              <w:rPr>
                <w:sz w:val="20"/>
                <w:szCs w:val="20"/>
              </w:rPr>
              <w:t>316888,3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D499" w14:textId="24DEBF09" w:rsidR="00883B78" w:rsidRPr="009B4C5D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9B4C5D">
              <w:rPr>
                <w:sz w:val="20"/>
                <w:szCs w:val="20"/>
              </w:rPr>
              <w:t>326145,5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B099" w14:textId="09ED146F" w:rsidR="00883B78" w:rsidRPr="009B4C5D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9B4C5D">
              <w:rPr>
                <w:sz w:val="20"/>
                <w:szCs w:val="20"/>
              </w:rPr>
              <w:t>336432,7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3754" w14:textId="106B2724" w:rsidR="00883B78" w:rsidRPr="009B4C5D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9B4C5D">
              <w:rPr>
                <w:sz w:val="20"/>
                <w:szCs w:val="20"/>
              </w:rPr>
              <w:t>347695,8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375B" w14:textId="43748E45" w:rsidR="00883B78" w:rsidRPr="009B4C5D" w:rsidRDefault="00883B78" w:rsidP="00F95F72">
            <w:pPr>
              <w:widowControl/>
              <w:rPr>
                <w:sz w:val="20"/>
                <w:szCs w:val="20"/>
                <w:lang w:eastAsia="ru-RU"/>
              </w:rPr>
            </w:pPr>
            <w:r w:rsidRPr="009B4C5D">
              <w:rPr>
                <w:sz w:val="20"/>
                <w:szCs w:val="20"/>
                <w:lang w:eastAsia="ru-RU"/>
              </w:rPr>
              <w:t>2</w:t>
            </w:r>
            <w:r w:rsidR="00F95F72">
              <w:rPr>
                <w:sz w:val="20"/>
                <w:szCs w:val="20"/>
                <w:lang w:eastAsia="ru-RU"/>
              </w:rPr>
              <w:t>104068,1</w:t>
            </w:r>
          </w:p>
        </w:tc>
      </w:tr>
      <w:tr w:rsidR="002F1E9F" w:rsidRPr="00647235" w14:paraId="52A3809F" w14:textId="77777777" w:rsidTr="00576156">
        <w:trPr>
          <w:trHeight w:val="21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FF634" w14:textId="02A3FBC9" w:rsidR="00883B78" w:rsidRPr="00865A8E" w:rsidRDefault="00883B78" w:rsidP="00B0708A">
            <w:pPr>
              <w:widowControl/>
              <w:rPr>
                <w:lang w:eastAsia="ru-RU"/>
              </w:rPr>
            </w:pPr>
            <w:r w:rsidRPr="00865A8E">
              <w:rPr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96C7" w14:textId="7079E634" w:rsidR="00883B78" w:rsidRPr="008620D8" w:rsidRDefault="00883B78" w:rsidP="00473E05">
            <w:pPr>
              <w:widowControl/>
              <w:rPr>
                <w:sz w:val="20"/>
                <w:szCs w:val="20"/>
                <w:lang w:eastAsia="ru-RU"/>
              </w:rPr>
            </w:pPr>
            <w:r w:rsidRPr="008620D8">
              <w:rPr>
                <w:sz w:val="20"/>
                <w:szCs w:val="20"/>
              </w:rPr>
              <w:t>298836,5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3513" w14:textId="6D2103FE" w:rsidR="00883B78" w:rsidRPr="008620D8" w:rsidRDefault="00F95F72" w:rsidP="00B0708A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238398,7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D925" w14:textId="39820105" w:rsidR="00883B78" w:rsidRPr="008620D8" w:rsidRDefault="00F95F72" w:rsidP="00F95F72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239670</w:t>
            </w:r>
            <w:r w:rsidR="00883B78" w:rsidRPr="008620D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9B3E" w14:textId="5EE9D104" w:rsidR="00883B78" w:rsidRPr="008620D8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620D8">
              <w:rPr>
                <w:sz w:val="20"/>
                <w:szCs w:val="20"/>
              </w:rPr>
              <w:t>316888,3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48F4" w14:textId="3E1D832D" w:rsidR="00883B78" w:rsidRPr="008620D8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620D8">
              <w:rPr>
                <w:sz w:val="20"/>
                <w:szCs w:val="20"/>
              </w:rPr>
              <w:t>326145,5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91A7" w14:textId="09A4DC0D" w:rsidR="00883B78" w:rsidRPr="008620D8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620D8">
              <w:rPr>
                <w:sz w:val="20"/>
                <w:szCs w:val="20"/>
              </w:rPr>
              <w:t>336432,7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1F9C" w14:textId="30CE6098" w:rsidR="00883B78" w:rsidRPr="008620D8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620D8">
              <w:rPr>
                <w:sz w:val="20"/>
                <w:szCs w:val="20"/>
              </w:rPr>
              <w:t>347695,8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72DE" w14:textId="5C5B441E" w:rsidR="00883B78" w:rsidRPr="008620D8" w:rsidRDefault="00883B78" w:rsidP="00F95F72">
            <w:pPr>
              <w:widowControl/>
              <w:rPr>
                <w:sz w:val="20"/>
                <w:szCs w:val="20"/>
                <w:lang w:eastAsia="ru-RU"/>
              </w:rPr>
            </w:pPr>
            <w:r w:rsidRPr="008620D8">
              <w:rPr>
                <w:sz w:val="20"/>
                <w:szCs w:val="20"/>
                <w:lang w:eastAsia="ru-RU"/>
              </w:rPr>
              <w:t>2</w:t>
            </w:r>
            <w:r w:rsidR="00F95F72">
              <w:rPr>
                <w:sz w:val="20"/>
                <w:szCs w:val="20"/>
                <w:lang w:eastAsia="ru-RU"/>
              </w:rPr>
              <w:t>104068</w:t>
            </w:r>
            <w:r w:rsidRPr="008620D8">
              <w:rPr>
                <w:sz w:val="20"/>
                <w:szCs w:val="20"/>
                <w:lang w:eastAsia="ru-RU"/>
              </w:rPr>
              <w:t>,</w:t>
            </w:r>
            <w:r w:rsidR="00F95F72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2F1E9F" w:rsidRPr="00647235" w14:paraId="0108A9A4" w14:textId="77777777" w:rsidTr="00576156">
        <w:trPr>
          <w:trHeight w:val="325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A22A9" w14:textId="1A28BA55" w:rsidR="00883B78" w:rsidRPr="00865A8E" w:rsidRDefault="00883B78" w:rsidP="00A41877">
            <w:pPr>
              <w:widowControl/>
              <w:rPr>
                <w:lang w:eastAsia="ru-RU"/>
              </w:rPr>
            </w:pPr>
            <w:r w:rsidRPr="00865A8E">
              <w:rPr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A8C1" w14:textId="4CFC88DD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B215" w14:textId="3B02EDC2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8B6C" w14:textId="66015950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7D56" w14:textId="1FD003F6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25A1" w14:textId="41249C48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8614" w14:textId="2CE87A85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8621" w14:textId="78F1F213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55F1" w14:textId="6E7BD4B3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</w:tr>
      <w:tr w:rsidR="002F1E9F" w:rsidRPr="00647235" w14:paraId="32E7800C" w14:textId="77777777" w:rsidTr="00576156">
        <w:trPr>
          <w:trHeight w:val="481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096B3" w14:textId="257AD25F" w:rsidR="00883B78" w:rsidRPr="00865A8E" w:rsidRDefault="00883B78" w:rsidP="00FB045F">
            <w:pPr>
              <w:widowControl/>
              <w:rPr>
                <w:lang w:eastAsia="ru-RU"/>
              </w:rPr>
            </w:pPr>
            <w:r w:rsidRPr="00865A8E">
              <w:rPr>
                <w:lang w:eastAsia="ru-RU"/>
              </w:rPr>
              <w:t>межбюджетные трансферты бюджет</w:t>
            </w:r>
            <w:r w:rsidR="00885BC7" w:rsidRPr="00865A8E">
              <w:rPr>
                <w:lang w:eastAsia="ru-RU"/>
              </w:rPr>
              <w:t>у</w:t>
            </w:r>
            <w:r w:rsidRPr="00865A8E">
              <w:rPr>
                <w:lang w:eastAsia="ru-RU"/>
              </w:rPr>
              <w:t xml:space="preserve"> территориальн</w:t>
            </w:r>
            <w:r w:rsidR="00885BC7" w:rsidRPr="00865A8E">
              <w:rPr>
                <w:lang w:eastAsia="ru-RU"/>
              </w:rPr>
              <w:t>ого</w:t>
            </w:r>
            <w:r w:rsidRPr="00865A8E">
              <w:rPr>
                <w:lang w:eastAsia="ru-RU"/>
              </w:rPr>
              <w:t xml:space="preserve"> государственн</w:t>
            </w:r>
            <w:r w:rsidR="00885BC7" w:rsidRPr="00865A8E">
              <w:rPr>
                <w:lang w:eastAsia="ru-RU"/>
              </w:rPr>
              <w:t>ого</w:t>
            </w:r>
            <w:r w:rsidRPr="00865A8E">
              <w:rPr>
                <w:lang w:eastAsia="ru-RU"/>
              </w:rPr>
              <w:t xml:space="preserve"> внебюджетн</w:t>
            </w:r>
            <w:r w:rsidR="00885BC7" w:rsidRPr="00865A8E">
              <w:rPr>
                <w:lang w:eastAsia="ru-RU"/>
              </w:rPr>
              <w:t>ого</w:t>
            </w:r>
            <w:r w:rsidRPr="00865A8E">
              <w:rPr>
                <w:lang w:eastAsia="ru-RU"/>
              </w:rPr>
              <w:t xml:space="preserve"> фонд</w:t>
            </w:r>
            <w:r w:rsidR="00885BC7" w:rsidRPr="00865A8E">
              <w:rPr>
                <w:lang w:eastAsia="ru-RU"/>
              </w:rPr>
              <w:t>а</w:t>
            </w:r>
            <w:r w:rsidRPr="00865A8E">
              <w:rPr>
                <w:lang w:eastAsia="ru-RU"/>
              </w:rPr>
              <w:t xml:space="preserve"> </w:t>
            </w:r>
            <w:r w:rsidR="00885BC7" w:rsidRPr="00865A8E">
              <w:rPr>
                <w:lang w:eastAsia="ru-RU"/>
              </w:rPr>
              <w:t>(бюджету территориального фонда обязательного медицинского страхования)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227E" w14:textId="299E350D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0A4B" w14:textId="3C6FAB00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ED3C" w14:textId="6F210716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58C0" w14:textId="7F646A58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A765" w14:textId="36C558EA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D263" w14:textId="27DC9AA6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F8BB" w14:textId="55E4C6D5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E0EB" w14:textId="4820C92A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</w:tr>
      <w:tr w:rsidR="002F1E9F" w:rsidRPr="00647235" w14:paraId="45C55DA1" w14:textId="77777777" w:rsidTr="00576156">
        <w:trPr>
          <w:trHeight w:val="505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81CAE" w14:textId="3F4A70D4" w:rsidR="00883B78" w:rsidRPr="00865A8E" w:rsidRDefault="00883B78" w:rsidP="00885BC7">
            <w:pPr>
              <w:widowControl/>
              <w:rPr>
                <w:lang w:eastAsia="ru-RU"/>
              </w:rPr>
            </w:pPr>
            <w:r w:rsidRPr="00865A8E">
              <w:rPr>
                <w:lang w:eastAsia="ru-RU"/>
              </w:rPr>
              <w:t>Бюджет территориальн</w:t>
            </w:r>
            <w:r w:rsidR="00885BC7" w:rsidRPr="00865A8E">
              <w:rPr>
                <w:lang w:eastAsia="ru-RU"/>
              </w:rPr>
              <w:t>ого</w:t>
            </w:r>
            <w:r w:rsidRPr="00865A8E">
              <w:rPr>
                <w:lang w:eastAsia="ru-RU"/>
              </w:rPr>
              <w:t xml:space="preserve"> государственн</w:t>
            </w:r>
            <w:r w:rsidR="00885BC7" w:rsidRPr="00865A8E">
              <w:rPr>
                <w:lang w:eastAsia="ru-RU"/>
              </w:rPr>
              <w:t>ого</w:t>
            </w:r>
            <w:r w:rsidRPr="00865A8E">
              <w:rPr>
                <w:lang w:eastAsia="ru-RU"/>
              </w:rPr>
              <w:t xml:space="preserve"> внебюджетн</w:t>
            </w:r>
            <w:r w:rsidR="00885BC7" w:rsidRPr="00865A8E">
              <w:rPr>
                <w:lang w:eastAsia="ru-RU"/>
              </w:rPr>
              <w:t>ого</w:t>
            </w:r>
            <w:r w:rsidRPr="00865A8E">
              <w:rPr>
                <w:lang w:eastAsia="ru-RU"/>
              </w:rPr>
              <w:t xml:space="preserve"> фонд</w:t>
            </w:r>
            <w:r w:rsidR="00885BC7" w:rsidRPr="00865A8E">
              <w:rPr>
                <w:lang w:eastAsia="ru-RU"/>
              </w:rPr>
              <w:t>а</w:t>
            </w:r>
            <w:r w:rsidRPr="00865A8E">
              <w:rPr>
                <w:lang w:eastAsia="ru-RU"/>
              </w:rPr>
              <w:t xml:space="preserve"> (бюджет территориальн</w:t>
            </w:r>
            <w:r w:rsidR="00885BC7" w:rsidRPr="00865A8E">
              <w:rPr>
                <w:lang w:eastAsia="ru-RU"/>
              </w:rPr>
              <w:t>ого</w:t>
            </w:r>
            <w:r w:rsidRPr="00865A8E">
              <w:rPr>
                <w:lang w:eastAsia="ru-RU"/>
              </w:rPr>
              <w:t xml:space="preserve"> фонд</w:t>
            </w:r>
            <w:r w:rsidR="00885BC7" w:rsidRPr="00865A8E">
              <w:rPr>
                <w:lang w:eastAsia="ru-RU"/>
              </w:rPr>
              <w:t>а</w:t>
            </w:r>
            <w:r w:rsidRPr="00865A8E">
              <w:rPr>
                <w:lang w:eastAsia="ru-RU"/>
              </w:rPr>
              <w:t xml:space="preserve"> обязательного медицинского страхования)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A9E2" w14:textId="29B35A9E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E8CA" w14:textId="1BCB78E0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753D" w14:textId="220024F8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5727" w14:textId="5E471E1A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46A4" w14:textId="5F9705F1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C264" w14:textId="47EDD98A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4F32" w14:textId="08693B72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072E" w14:textId="1C00C866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</w:tr>
      <w:tr w:rsidR="002F1E9F" w:rsidRPr="00647235" w14:paraId="6B756FC9" w14:textId="77777777" w:rsidTr="00576156">
        <w:trPr>
          <w:trHeight w:val="29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5D53C" w14:textId="7553AFAF" w:rsidR="00883B78" w:rsidRPr="00865A8E" w:rsidRDefault="00883B78" w:rsidP="00885BC7">
            <w:pPr>
              <w:widowControl/>
              <w:rPr>
                <w:lang w:eastAsia="ru-RU"/>
              </w:rPr>
            </w:pPr>
            <w:r w:rsidRPr="00865A8E">
              <w:rPr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C9B3" w14:textId="0E86E39B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8CB4" w14:textId="5C459268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A377" w14:textId="35709FDD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C20C" w14:textId="4F5576BD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4104" w14:textId="44CE0DFD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1DA0" w14:textId="7D45C540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F069" w14:textId="213DF200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C070" w14:textId="422D127F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</w:tr>
      <w:tr w:rsidR="002F1E9F" w:rsidRPr="00647235" w14:paraId="195E8B92" w14:textId="77777777" w:rsidTr="00576156">
        <w:trPr>
          <w:trHeight w:val="29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85CE8" w14:textId="77777777" w:rsidR="00883B78" w:rsidRPr="00865A8E" w:rsidRDefault="00883B78" w:rsidP="00B0708A">
            <w:pPr>
              <w:widowControl/>
              <w:rPr>
                <w:lang w:eastAsia="ru-RU"/>
              </w:rPr>
            </w:pPr>
            <w:r w:rsidRPr="00865A8E">
              <w:rPr>
                <w:lang w:eastAsia="ru-RU"/>
              </w:rPr>
              <w:t>Внебюджетные источники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BDB" w14:textId="7E903CB2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B3BC" w14:textId="2D9C957A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0F75" w14:textId="37FB96CB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FDD7" w14:textId="1CF1F777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13D2" w14:textId="1C0569DF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3CA7" w14:textId="71D5AF80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E561" w14:textId="7D5DA14A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86F7" w14:textId="6DE33606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</w:tr>
      <w:tr w:rsidR="002F1E9F" w:rsidRPr="00647235" w14:paraId="5C05BB3E" w14:textId="77777777" w:rsidTr="003413DB">
        <w:trPr>
          <w:trHeight w:val="347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D31B6" w14:textId="3B2ECA9F" w:rsidR="00883B78" w:rsidRPr="00865A8E" w:rsidRDefault="00883B78" w:rsidP="00885BC7">
            <w:pPr>
              <w:widowControl/>
              <w:rPr>
                <w:lang w:eastAsia="ru-RU"/>
              </w:rPr>
            </w:pPr>
            <w:r w:rsidRPr="00865A8E">
              <w:rPr>
                <w:lang w:eastAsia="ru-RU"/>
              </w:rPr>
              <w:t xml:space="preserve">Объем налоговых расходов </w:t>
            </w:r>
            <w:r w:rsidR="00885BC7" w:rsidRPr="00865A8E">
              <w:rPr>
                <w:lang w:eastAsia="ru-RU"/>
              </w:rPr>
              <w:t>Астраханской области</w:t>
            </w:r>
            <w:r w:rsidRPr="00865A8E">
              <w:rPr>
                <w:lang w:eastAsia="ru-RU"/>
              </w:rPr>
              <w:t xml:space="preserve"> (</w:t>
            </w:r>
            <w:proofErr w:type="spellStart"/>
            <w:r w:rsidRPr="00865A8E">
              <w:rPr>
                <w:lang w:eastAsia="ru-RU"/>
              </w:rPr>
              <w:t>справочно</w:t>
            </w:r>
            <w:proofErr w:type="spellEnd"/>
            <w:r w:rsidRPr="00865A8E">
              <w:rPr>
                <w:lang w:eastAsia="ru-RU"/>
              </w:rPr>
              <w:t>)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0574" w14:textId="77703A5C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FEE5" w14:textId="29205A20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632B" w14:textId="78AB4799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CCC3" w14:textId="15D31EA4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2443" w14:textId="7913784D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0CDD" w14:textId="6FCF585D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4981" w14:textId="3E5F5CEE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AE62" w14:textId="33E40CA6" w:rsidR="00883B78" w:rsidRPr="00840F55" w:rsidRDefault="00883B78" w:rsidP="00B0708A">
            <w:pPr>
              <w:widowControl/>
              <w:rPr>
                <w:sz w:val="20"/>
                <w:szCs w:val="20"/>
                <w:lang w:eastAsia="ru-RU"/>
              </w:rPr>
            </w:pPr>
            <w:r w:rsidRPr="00840F55">
              <w:rPr>
                <w:sz w:val="20"/>
                <w:szCs w:val="20"/>
              </w:rPr>
              <w:t>0,0</w:t>
            </w:r>
          </w:p>
        </w:tc>
      </w:tr>
      <w:tr w:rsidR="002F1E9F" w:rsidRPr="00850E4B" w14:paraId="13728E05" w14:textId="77777777" w:rsidTr="00576156">
        <w:trPr>
          <w:trHeight w:val="417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D2AF7" w14:textId="257E19CF" w:rsidR="00883B78" w:rsidRPr="00865A8E" w:rsidRDefault="00883B78" w:rsidP="00DD2F77">
            <w:pPr>
              <w:widowControl/>
              <w:rPr>
                <w:lang w:eastAsia="ru-RU"/>
              </w:rPr>
            </w:pPr>
            <w:r w:rsidRPr="00865A8E">
              <w:rPr>
                <w:lang w:eastAsia="ru-RU"/>
              </w:rPr>
              <w:t>Комплекс процессных мероприятий «Обеспечение деятельности системы управления мировых судей Астраханской области» (всего), в том числе: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B573" w14:textId="3ECE1B58" w:rsidR="00883B78" w:rsidRPr="009B4C5D" w:rsidRDefault="00883B78" w:rsidP="00DD2F77">
            <w:pPr>
              <w:widowControl/>
              <w:rPr>
                <w:sz w:val="20"/>
                <w:szCs w:val="20"/>
                <w:highlight w:val="yellow"/>
                <w:lang w:eastAsia="ru-RU"/>
              </w:rPr>
            </w:pPr>
            <w:r w:rsidRPr="009B4C5D">
              <w:rPr>
                <w:sz w:val="20"/>
                <w:szCs w:val="20"/>
              </w:rPr>
              <w:t>298836,5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F449" w14:textId="6142AD6B" w:rsidR="00883B78" w:rsidRPr="009B4C5D" w:rsidRDefault="00F95F72" w:rsidP="00F95F72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238398</w:t>
            </w:r>
            <w:r w:rsidR="00883B78" w:rsidRPr="009B4C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89EF" w14:textId="52B4443D" w:rsidR="00883B78" w:rsidRPr="009B4C5D" w:rsidRDefault="00F95F72" w:rsidP="00F95F72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239670</w:t>
            </w:r>
            <w:r w:rsidR="00883B78" w:rsidRPr="009B4C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CF85" w14:textId="70A08EFC" w:rsidR="00883B78" w:rsidRPr="009B4C5D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9B4C5D">
              <w:rPr>
                <w:sz w:val="20"/>
                <w:szCs w:val="20"/>
              </w:rPr>
              <w:t>316888,3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E9B2" w14:textId="5D42BD76" w:rsidR="00883B78" w:rsidRPr="009B4C5D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9B4C5D">
              <w:rPr>
                <w:sz w:val="20"/>
                <w:szCs w:val="20"/>
              </w:rPr>
              <w:t>326145,5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3D56" w14:textId="57902E39" w:rsidR="00883B78" w:rsidRPr="009B4C5D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9B4C5D">
              <w:rPr>
                <w:sz w:val="20"/>
                <w:szCs w:val="20"/>
              </w:rPr>
              <w:t>336432,7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6180" w14:textId="10180BA7" w:rsidR="00883B78" w:rsidRPr="009B4C5D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9B4C5D">
              <w:rPr>
                <w:sz w:val="20"/>
                <w:szCs w:val="20"/>
              </w:rPr>
              <w:t>347695,8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56E0" w14:textId="433587C1" w:rsidR="00883B78" w:rsidRPr="009B4C5D" w:rsidRDefault="00883B78" w:rsidP="00F95F72">
            <w:pPr>
              <w:widowControl/>
              <w:rPr>
                <w:sz w:val="20"/>
                <w:szCs w:val="20"/>
                <w:lang w:eastAsia="ru-RU"/>
              </w:rPr>
            </w:pPr>
            <w:r w:rsidRPr="009B4C5D">
              <w:rPr>
                <w:sz w:val="20"/>
                <w:szCs w:val="20"/>
                <w:lang w:eastAsia="ru-RU"/>
              </w:rPr>
              <w:t>2</w:t>
            </w:r>
            <w:r w:rsidR="00F95F72">
              <w:rPr>
                <w:sz w:val="20"/>
                <w:szCs w:val="20"/>
                <w:lang w:eastAsia="ru-RU"/>
              </w:rPr>
              <w:t>104068</w:t>
            </w:r>
            <w:r w:rsidRPr="009B4C5D">
              <w:rPr>
                <w:sz w:val="20"/>
                <w:szCs w:val="20"/>
                <w:lang w:eastAsia="ru-RU"/>
              </w:rPr>
              <w:t>,</w:t>
            </w:r>
            <w:r w:rsidR="00F95F72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2F1E9F" w:rsidRPr="00647235" w14:paraId="299462CC" w14:textId="77777777" w:rsidTr="00576156">
        <w:trPr>
          <w:trHeight w:val="29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F039A" w14:textId="0106769D" w:rsidR="00883B78" w:rsidRPr="00865A8E" w:rsidRDefault="00883B78" w:rsidP="00DD2F77">
            <w:pPr>
              <w:widowControl/>
              <w:rPr>
                <w:lang w:eastAsia="ru-RU"/>
              </w:rPr>
            </w:pPr>
            <w:r w:rsidRPr="00865A8E">
              <w:rPr>
                <w:lang w:eastAsia="ru-RU"/>
              </w:rPr>
              <w:t>Бюджет Астраханской области</w:t>
            </w:r>
            <w:r w:rsidR="003D5D1A" w:rsidRPr="00865A8E">
              <w:rPr>
                <w:lang w:eastAsia="ru-RU"/>
              </w:rPr>
              <w:t xml:space="preserve"> (всего)</w:t>
            </w:r>
            <w:r w:rsidRPr="00865A8E">
              <w:rPr>
                <w:lang w:eastAsia="ru-RU"/>
              </w:rPr>
              <w:t>, из них: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0438" w14:textId="2FF01EB7" w:rsidR="00883B78" w:rsidRPr="00080B74" w:rsidRDefault="00883B78" w:rsidP="00DD2F77">
            <w:pPr>
              <w:widowControl/>
              <w:rPr>
                <w:sz w:val="20"/>
                <w:szCs w:val="20"/>
                <w:highlight w:val="yellow"/>
                <w:lang w:eastAsia="ru-RU"/>
              </w:rPr>
            </w:pPr>
            <w:r w:rsidRPr="00080B74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8836</w:t>
            </w:r>
            <w:r w:rsidRPr="00080B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B0E9" w14:textId="6CDB5905" w:rsidR="00883B78" w:rsidRPr="00080B74" w:rsidRDefault="00F95F72" w:rsidP="00F95F72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238398</w:t>
            </w:r>
            <w:r w:rsidR="00883B78" w:rsidRPr="00080B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A8F2" w14:textId="7949C7F7" w:rsidR="00883B78" w:rsidRPr="00080B74" w:rsidRDefault="00F95F72" w:rsidP="00F95F72">
            <w:pPr>
              <w:widowControl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239670</w:t>
            </w:r>
            <w:r w:rsidR="00883B78" w:rsidRPr="00080B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7892" w14:textId="44FE5C51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6888</w:t>
            </w:r>
            <w:r w:rsidRPr="00080B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562C" w14:textId="670187F3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26145</w:t>
            </w:r>
            <w:r w:rsidRPr="00080B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CDB9" w14:textId="043DA235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36432</w:t>
            </w:r>
            <w:r w:rsidRPr="00080B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1EA3" w14:textId="4F40590D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7695</w:t>
            </w:r>
            <w:r w:rsidRPr="00080B7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1B11" w14:textId="2157FBF7" w:rsidR="00883B78" w:rsidRPr="00080B74" w:rsidRDefault="00883B78" w:rsidP="00F95F72">
            <w:pPr>
              <w:widowControl/>
              <w:rPr>
                <w:sz w:val="20"/>
                <w:szCs w:val="20"/>
                <w:highlight w:val="yellow"/>
                <w:lang w:eastAsia="ru-RU"/>
              </w:rPr>
            </w:pPr>
            <w:r w:rsidRPr="00080B74">
              <w:rPr>
                <w:sz w:val="20"/>
                <w:szCs w:val="20"/>
                <w:lang w:eastAsia="ru-RU"/>
              </w:rPr>
              <w:t>2</w:t>
            </w:r>
            <w:r w:rsidR="00F95F72">
              <w:rPr>
                <w:sz w:val="20"/>
                <w:szCs w:val="20"/>
                <w:lang w:eastAsia="ru-RU"/>
              </w:rPr>
              <w:t>104068</w:t>
            </w:r>
            <w:r w:rsidRPr="00080B74">
              <w:rPr>
                <w:sz w:val="20"/>
                <w:szCs w:val="20"/>
                <w:lang w:eastAsia="ru-RU"/>
              </w:rPr>
              <w:t>,</w:t>
            </w:r>
            <w:r w:rsidR="00F95F72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2F1E9F" w:rsidRPr="00647235" w14:paraId="3117F26A" w14:textId="77777777" w:rsidTr="00576156">
        <w:trPr>
          <w:trHeight w:val="29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EFD1B" w14:textId="72F00F1B" w:rsidR="00883B78" w:rsidRPr="00865A8E" w:rsidRDefault="00883B78" w:rsidP="00B86F2E">
            <w:pPr>
              <w:widowControl/>
              <w:rPr>
                <w:lang w:eastAsia="ru-RU"/>
              </w:rPr>
            </w:pPr>
            <w:r w:rsidRPr="00865A8E">
              <w:rPr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D092" w14:textId="635661A5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396C" w14:textId="398C90F5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A98C" w14:textId="1B74DBD1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3B08" w14:textId="777E0831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8975" w14:textId="57CBAD0F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2864" w14:textId="41DB8263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1403" w14:textId="061783CC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7AC0" w14:textId="17DAC2E7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</w:tr>
      <w:tr w:rsidR="002F1E9F" w:rsidRPr="00647235" w14:paraId="5B0ED388" w14:textId="77777777" w:rsidTr="00576156">
        <w:trPr>
          <w:trHeight w:val="364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B9E1A" w14:textId="45388CB5" w:rsidR="00883B78" w:rsidRPr="00865A8E" w:rsidRDefault="00FB045F" w:rsidP="00FB045F">
            <w:pPr>
              <w:widowControl/>
              <w:rPr>
                <w:lang w:eastAsia="ru-RU"/>
              </w:rPr>
            </w:pPr>
            <w:r w:rsidRPr="00865A8E">
              <w:rPr>
                <w:lang w:eastAsia="ru-RU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5DC7" w14:textId="1FEA7E02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8D1C" w14:textId="541E5AC0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41A4" w14:textId="36CD2854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DE1E" w14:textId="4D17D5FA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269A" w14:textId="4DA558F2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A59C" w14:textId="795147DB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FB94" w14:textId="5AE02BC3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5625" w14:textId="69D7484F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</w:tr>
      <w:tr w:rsidR="002F1E9F" w:rsidRPr="00647235" w14:paraId="1CCDF76F" w14:textId="77777777" w:rsidTr="00576156">
        <w:trPr>
          <w:trHeight w:val="425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5FF9E" w14:textId="478E6AAA" w:rsidR="00883B78" w:rsidRPr="00865A8E" w:rsidRDefault="00FB045F" w:rsidP="00DD2F77">
            <w:pPr>
              <w:widowControl/>
              <w:rPr>
                <w:lang w:eastAsia="ru-RU"/>
              </w:rPr>
            </w:pPr>
            <w:r w:rsidRPr="00865A8E">
              <w:rPr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D87B" w14:textId="36D41604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AE50" w14:textId="54B92233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25C7" w14:textId="65FB4BD7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D15B" w14:textId="18F95288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8207" w14:textId="32FF9109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04A9" w14:textId="738FACFE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20A8" w14:textId="0D3E0152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8CF2" w14:textId="454C2F11" w:rsidR="00883B78" w:rsidRPr="00080B74" w:rsidRDefault="00883B78" w:rsidP="00DD2F77">
            <w:pPr>
              <w:widowControl/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</w:tr>
      <w:tr w:rsidR="002F1E9F" w:rsidRPr="00647235" w14:paraId="1628DB26" w14:textId="77777777" w:rsidTr="00576156">
        <w:trPr>
          <w:trHeight w:val="29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A16CC" w14:textId="4CDFF7DE" w:rsidR="00883B78" w:rsidRPr="00865A8E" w:rsidRDefault="00883B78" w:rsidP="00FB045F">
            <w:pPr>
              <w:rPr>
                <w:lang w:eastAsia="ru-RU"/>
              </w:rPr>
            </w:pPr>
            <w:r w:rsidRPr="00865A8E">
              <w:rPr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2E15" w14:textId="070B79AC" w:rsidR="00883B78" w:rsidRPr="00080B74" w:rsidRDefault="00883B78" w:rsidP="007921A3">
            <w:pPr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C7D3" w14:textId="6D0B2FDE" w:rsidR="00883B78" w:rsidRPr="00080B74" w:rsidRDefault="00883B78" w:rsidP="007921A3">
            <w:pPr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CE95" w14:textId="7DF683DC" w:rsidR="00883B78" w:rsidRPr="00080B74" w:rsidRDefault="00883B78" w:rsidP="007921A3">
            <w:pPr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B461" w14:textId="5A85B499" w:rsidR="00883B78" w:rsidRPr="00080B74" w:rsidRDefault="00883B78" w:rsidP="007921A3">
            <w:pPr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DFA8" w14:textId="506FB7D2" w:rsidR="00883B78" w:rsidRPr="00080B74" w:rsidRDefault="00883B78" w:rsidP="007921A3">
            <w:pPr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F198" w14:textId="0AF197BD" w:rsidR="00883B78" w:rsidRPr="00080B74" w:rsidRDefault="00883B78" w:rsidP="007921A3">
            <w:pPr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F74D" w14:textId="1DC1B813" w:rsidR="00883B78" w:rsidRPr="00080B74" w:rsidRDefault="00883B78" w:rsidP="007921A3">
            <w:pPr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489E" w14:textId="1236251F" w:rsidR="00883B78" w:rsidRPr="00080B74" w:rsidRDefault="00883B78" w:rsidP="007921A3">
            <w:pPr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</w:tr>
      <w:tr w:rsidR="002F1E9F" w:rsidRPr="00647235" w14:paraId="213E4D90" w14:textId="77777777" w:rsidTr="00576156">
        <w:trPr>
          <w:trHeight w:val="298"/>
        </w:trPr>
        <w:tc>
          <w:tcPr>
            <w:tcW w:w="2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611D9" w14:textId="77777777" w:rsidR="00883B78" w:rsidRPr="00865A8E" w:rsidRDefault="00883B78" w:rsidP="007921A3">
            <w:pPr>
              <w:rPr>
                <w:lang w:eastAsia="ru-RU"/>
              </w:rPr>
            </w:pPr>
            <w:r w:rsidRPr="00865A8E">
              <w:rPr>
                <w:lang w:eastAsia="ru-RU"/>
              </w:rPr>
              <w:t>Внебюджетные источники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DB19" w14:textId="5C4F6A12" w:rsidR="00883B78" w:rsidRPr="00080B74" w:rsidRDefault="00883B78" w:rsidP="007921A3">
            <w:pPr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F532" w14:textId="40D70305" w:rsidR="00883B78" w:rsidRPr="00080B74" w:rsidRDefault="00883B78" w:rsidP="007921A3">
            <w:pPr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51F6" w14:textId="73593F98" w:rsidR="00883B78" w:rsidRPr="00080B74" w:rsidRDefault="00883B78" w:rsidP="007921A3">
            <w:pPr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58E4" w14:textId="0169B43E" w:rsidR="00883B78" w:rsidRPr="00080B74" w:rsidRDefault="00883B78" w:rsidP="007921A3">
            <w:pPr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E537" w14:textId="5D18EBF8" w:rsidR="00883B78" w:rsidRPr="00080B74" w:rsidRDefault="00883B78" w:rsidP="007921A3">
            <w:pPr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4646" w14:textId="727E1892" w:rsidR="00883B78" w:rsidRPr="00080B74" w:rsidRDefault="00883B78" w:rsidP="007921A3">
            <w:pPr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1931" w14:textId="30C301D8" w:rsidR="00883B78" w:rsidRPr="00080B74" w:rsidRDefault="00883B78" w:rsidP="007921A3">
            <w:pPr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49EF" w14:textId="5E465265" w:rsidR="00883B78" w:rsidRPr="00080B74" w:rsidRDefault="00883B78" w:rsidP="007921A3">
            <w:pPr>
              <w:rPr>
                <w:sz w:val="20"/>
                <w:szCs w:val="20"/>
                <w:lang w:eastAsia="ru-RU"/>
              </w:rPr>
            </w:pPr>
            <w:r w:rsidRPr="00080B74">
              <w:rPr>
                <w:sz w:val="20"/>
                <w:szCs w:val="20"/>
              </w:rPr>
              <w:t>0,0</w:t>
            </w:r>
          </w:p>
        </w:tc>
      </w:tr>
    </w:tbl>
    <w:p w14:paraId="0D321B4F" w14:textId="77777777" w:rsidR="00F54815" w:rsidRDefault="00F54815" w:rsidP="00647235">
      <w:pPr>
        <w:widowControl/>
        <w:spacing w:before="240" w:after="120"/>
        <w:jc w:val="both"/>
        <w:rPr>
          <w:b/>
          <w:color w:val="943634" w:themeColor="accent2" w:themeShade="BF"/>
          <w:sz w:val="20"/>
          <w:szCs w:val="20"/>
          <w:lang w:eastAsia="ru-RU"/>
        </w:rPr>
        <w:sectPr w:rsidR="00F54815" w:rsidSect="00C40FDF">
          <w:headerReference w:type="default" r:id="rId24"/>
          <w:footerReference w:type="default" r:id="rId25"/>
          <w:pgSz w:w="16838" w:h="11906" w:orient="landscape"/>
          <w:pgMar w:top="1701" w:right="539" w:bottom="1276" w:left="425" w:header="709" w:footer="709" w:gutter="0"/>
          <w:pgNumType w:start="6"/>
          <w:cols w:space="720"/>
          <w:formProt w:val="0"/>
          <w:docGrid w:linePitch="360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0A5280" w14:paraId="646540F8" w14:textId="77777777" w:rsidTr="00691670">
        <w:tc>
          <w:tcPr>
            <w:tcW w:w="8180" w:type="dxa"/>
            <w:shd w:val="clear" w:color="auto" w:fill="FFFFFF"/>
          </w:tcPr>
          <w:p w14:paraId="7D7B039C" w14:textId="77777777" w:rsidR="000A5280" w:rsidRDefault="000A5280">
            <w:pPr>
              <w:pStyle w:val="aff5"/>
            </w:pPr>
          </w:p>
        </w:tc>
        <w:tc>
          <w:tcPr>
            <w:tcW w:w="8178" w:type="dxa"/>
            <w:shd w:val="clear" w:color="auto" w:fill="FFFFFF"/>
          </w:tcPr>
          <w:p w14:paraId="37AF21BE" w14:textId="3B156C05" w:rsidR="001A2D85" w:rsidRPr="00F67E03" w:rsidRDefault="001A2D85" w:rsidP="00BE1226">
            <w:pPr>
              <w:shd w:val="clear" w:color="auto" w:fill="FFFFFF"/>
              <w:ind w:left="1885"/>
            </w:pPr>
            <w:r w:rsidRPr="00F67E03">
              <w:rPr>
                <w:sz w:val="28"/>
                <w:szCs w:val="28"/>
              </w:rPr>
              <w:t xml:space="preserve">Приложение № </w:t>
            </w:r>
            <w:r w:rsidR="008E42ED">
              <w:rPr>
                <w:sz w:val="28"/>
                <w:szCs w:val="28"/>
              </w:rPr>
              <w:t>1</w:t>
            </w:r>
          </w:p>
          <w:p w14:paraId="07EB2E8B" w14:textId="14780D59" w:rsidR="000A5280" w:rsidRPr="007B5F49" w:rsidRDefault="001A2D85" w:rsidP="003972E8">
            <w:pPr>
              <w:shd w:val="clear" w:color="auto" w:fill="FFFFFF"/>
              <w:ind w:left="1885"/>
              <w:rPr>
                <w:sz w:val="28"/>
                <w:szCs w:val="28"/>
              </w:rPr>
            </w:pPr>
            <w:r w:rsidRPr="00F67E03">
              <w:rPr>
                <w:sz w:val="28"/>
                <w:szCs w:val="28"/>
              </w:rPr>
              <w:t xml:space="preserve">к </w:t>
            </w:r>
            <w:r w:rsidR="00983A3B">
              <w:rPr>
                <w:sz w:val="28"/>
                <w:szCs w:val="28"/>
              </w:rPr>
              <w:t>государственной программе</w:t>
            </w:r>
          </w:p>
        </w:tc>
      </w:tr>
    </w:tbl>
    <w:p w14:paraId="146D0156" w14:textId="77777777" w:rsidR="0070184F" w:rsidRDefault="0070184F" w:rsidP="00E60345">
      <w:pPr>
        <w:pStyle w:val="1"/>
        <w:tabs>
          <w:tab w:val="left" w:pos="11057"/>
        </w:tabs>
        <w:spacing w:before="0"/>
        <w:ind w:left="0"/>
        <w:jc w:val="center"/>
        <w:rPr>
          <w:b w:val="0"/>
        </w:rPr>
      </w:pPr>
    </w:p>
    <w:p w14:paraId="647FD120" w14:textId="77777777" w:rsidR="003972E8" w:rsidRDefault="003972E8" w:rsidP="00E60345">
      <w:pPr>
        <w:pStyle w:val="1"/>
        <w:tabs>
          <w:tab w:val="left" w:pos="11057"/>
        </w:tabs>
        <w:spacing w:before="0"/>
        <w:ind w:left="0"/>
        <w:jc w:val="center"/>
        <w:rPr>
          <w:b w:val="0"/>
        </w:rPr>
      </w:pPr>
    </w:p>
    <w:p w14:paraId="490C3212" w14:textId="77777777" w:rsidR="00865A8E" w:rsidRDefault="00865A8E" w:rsidP="00E60345">
      <w:pPr>
        <w:pStyle w:val="1"/>
        <w:tabs>
          <w:tab w:val="left" w:pos="11057"/>
        </w:tabs>
        <w:spacing w:before="0"/>
        <w:ind w:left="0"/>
        <w:jc w:val="center"/>
        <w:rPr>
          <w:b w:val="0"/>
        </w:rPr>
      </w:pPr>
    </w:p>
    <w:p w14:paraId="15AB6BE5" w14:textId="38F9A1F9" w:rsidR="000A5280" w:rsidRPr="00BE1226" w:rsidRDefault="00C62AE6" w:rsidP="00E60345">
      <w:pPr>
        <w:pStyle w:val="1"/>
        <w:tabs>
          <w:tab w:val="left" w:pos="11057"/>
        </w:tabs>
        <w:spacing w:before="0"/>
        <w:ind w:left="0"/>
        <w:jc w:val="center"/>
        <w:rPr>
          <w:b w:val="0"/>
        </w:rPr>
      </w:pPr>
      <w:r w:rsidRPr="00BE1226">
        <w:rPr>
          <w:b w:val="0"/>
        </w:rPr>
        <w:t>ПАСПОРТ</w:t>
      </w:r>
    </w:p>
    <w:p w14:paraId="6C56DE7F" w14:textId="77777777" w:rsidR="000A5280" w:rsidRPr="00BE1226" w:rsidRDefault="00C62AE6" w:rsidP="00E60345">
      <w:pPr>
        <w:shd w:val="clear" w:color="auto" w:fill="FFFFFF"/>
        <w:tabs>
          <w:tab w:val="left" w:pos="11057"/>
        </w:tabs>
        <w:jc w:val="center"/>
        <w:rPr>
          <w:sz w:val="28"/>
        </w:rPr>
      </w:pPr>
      <w:r w:rsidRPr="00BE1226">
        <w:rPr>
          <w:sz w:val="28"/>
        </w:rPr>
        <w:t>комплекса процессных мероприятий</w:t>
      </w:r>
    </w:p>
    <w:p w14:paraId="06BD02C2" w14:textId="3C5A3D9A" w:rsidR="000A5280" w:rsidRPr="00BE1226" w:rsidRDefault="00C62AE6" w:rsidP="00E60345">
      <w:pPr>
        <w:shd w:val="clear" w:color="auto" w:fill="FFFFFF"/>
        <w:tabs>
          <w:tab w:val="left" w:pos="11057"/>
        </w:tabs>
        <w:jc w:val="center"/>
        <w:rPr>
          <w:sz w:val="28"/>
        </w:rPr>
      </w:pPr>
      <w:r w:rsidRPr="00BE1226">
        <w:rPr>
          <w:sz w:val="28"/>
        </w:rPr>
        <w:t>«</w:t>
      </w:r>
      <w:r w:rsidR="000315F9" w:rsidRPr="00BE1226">
        <w:rPr>
          <w:sz w:val="28"/>
        </w:rPr>
        <w:t>О</w:t>
      </w:r>
      <w:r w:rsidR="00B81726" w:rsidRPr="00BE1226">
        <w:rPr>
          <w:sz w:val="28"/>
        </w:rPr>
        <w:t xml:space="preserve">беспечение деятельности </w:t>
      </w:r>
      <w:r w:rsidR="008C06B5" w:rsidRPr="00BE1226">
        <w:rPr>
          <w:sz w:val="28"/>
        </w:rPr>
        <w:t xml:space="preserve">системы управления </w:t>
      </w:r>
      <w:r w:rsidR="00B81726" w:rsidRPr="00BE1226">
        <w:rPr>
          <w:sz w:val="28"/>
        </w:rPr>
        <w:t>мировых судей Астраханской области</w:t>
      </w:r>
      <w:r w:rsidRPr="00BE1226">
        <w:rPr>
          <w:sz w:val="28"/>
        </w:rPr>
        <w:t>»</w:t>
      </w:r>
    </w:p>
    <w:p w14:paraId="1C1F87D3" w14:textId="77777777" w:rsidR="00731966" w:rsidRPr="003972E8" w:rsidRDefault="00731966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i/>
          <w:sz w:val="28"/>
          <w:szCs w:val="28"/>
        </w:rPr>
      </w:pPr>
    </w:p>
    <w:p w14:paraId="00AA57BD" w14:textId="16BAB22C" w:rsidR="000A5280" w:rsidRDefault="00C62AE6" w:rsidP="00BE1226">
      <w:pPr>
        <w:pStyle w:val="1"/>
        <w:tabs>
          <w:tab w:val="left" w:pos="6345"/>
          <w:tab w:val="left" w:pos="6750"/>
          <w:tab w:val="left" w:pos="11057"/>
        </w:tabs>
        <w:spacing w:before="0"/>
        <w:ind w:left="0"/>
        <w:jc w:val="center"/>
        <w:rPr>
          <w:b w:val="0"/>
          <w:szCs w:val="20"/>
        </w:rPr>
      </w:pPr>
      <w:r w:rsidRPr="00833BE0">
        <w:rPr>
          <w:b w:val="0"/>
          <w:szCs w:val="20"/>
        </w:rPr>
        <w:t>Общие</w:t>
      </w:r>
      <w:r w:rsidRPr="00833BE0">
        <w:rPr>
          <w:b w:val="0"/>
          <w:spacing w:val="-8"/>
          <w:szCs w:val="20"/>
        </w:rPr>
        <w:t xml:space="preserve"> </w:t>
      </w:r>
      <w:r w:rsidRPr="00833BE0">
        <w:rPr>
          <w:b w:val="0"/>
          <w:szCs w:val="20"/>
        </w:rPr>
        <w:t>положения</w:t>
      </w:r>
    </w:p>
    <w:p w14:paraId="7A3CE274" w14:textId="77777777" w:rsidR="00BE1226" w:rsidRPr="003972E8" w:rsidRDefault="00BE1226" w:rsidP="00FC5038">
      <w:pPr>
        <w:pStyle w:val="1"/>
        <w:tabs>
          <w:tab w:val="left" w:pos="6345"/>
          <w:tab w:val="left" w:pos="6750"/>
          <w:tab w:val="left" w:pos="11057"/>
        </w:tabs>
        <w:spacing w:before="0"/>
        <w:ind w:left="7257"/>
        <w:rPr>
          <w:b w:val="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034"/>
        <w:gridCol w:w="7830"/>
      </w:tblGrid>
      <w:tr w:rsidR="000A5280" w:rsidRPr="005C4F83" w14:paraId="075AA594" w14:textId="77777777" w:rsidTr="00A10E1A">
        <w:trPr>
          <w:trHeight w:val="551"/>
        </w:trPr>
        <w:tc>
          <w:tcPr>
            <w:tcW w:w="2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40A8" w14:textId="54D0C5A3" w:rsidR="000A5280" w:rsidRPr="005C4F83" w:rsidRDefault="00C62AE6" w:rsidP="00BE1226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Ответственный</w:t>
            </w:r>
            <w:r w:rsidRPr="005C4F83">
              <w:rPr>
                <w:spacing w:val="-4"/>
                <w:sz w:val="24"/>
                <w:szCs w:val="24"/>
              </w:rPr>
              <w:t xml:space="preserve"> </w:t>
            </w:r>
            <w:r w:rsidRPr="005C4F83">
              <w:rPr>
                <w:sz w:val="24"/>
                <w:szCs w:val="24"/>
              </w:rPr>
              <w:t>исполнительной</w:t>
            </w:r>
            <w:r w:rsidRPr="005C4F83">
              <w:rPr>
                <w:spacing w:val="-3"/>
                <w:sz w:val="24"/>
                <w:szCs w:val="24"/>
              </w:rPr>
              <w:t xml:space="preserve"> </w:t>
            </w:r>
            <w:r w:rsidR="00BE1226" w:rsidRPr="005C4F83">
              <w:rPr>
                <w:sz w:val="24"/>
                <w:szCs w:val="24"/>
              </w:rPr>
              <w:t xml:space="preserve">орган </w:t>
            </w:r>
            <w:r w:rsidR="00DF0FF5" w:rsidRPr="005C4F83">
              <w:rPr>
                <w:sz w:val="24"/>
                <w:szCs w:val="24"/>
              </w:rPr>
              <w:t>Астраханской</w:t>
            </w:r>
            <w:r w:rsidR="00052F71" w:rsidRPr="005C4F83">
              <w:rPr>
                <w:sz w:val="24"/>
                <w:szCs w:val="24"/>
              </w:rPr>
              <w:t xml:space="preserve"> </w:t>
            </w:r>
            <w:r w:rsidRPr="005C4F83">
              <w:rPr>
                <w:sz w:val="24"/>
                <w:szCs w:val="24"/>
              </w:rPr>
              <w:t>области</w:t>
            </w:r>
          </w:p>
          <w:p w14:paraId="52FF5225" w14:textId="77777777" w:rsidR="000A5280" w:rsidRPr="005C4F83" w:rsidRDefault="00C62AE6" w:rsidP="00BE1226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(иной государственный орган, организация)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F472F" w14:textId="492723A0" w:rsidR="000A5280" w:rsidRPr="005C4F83" w:rsidRDefault="00B81726" w:rsidP="00BE1226">
            <w:pPr>
              <w:pStyle w:val="TableParagraph"/>
              <w:tabs>
                <w:tab w:val="left" w:pos="11057"/>
              </w:tabs>
              <w:rPr>
                <w:iCs/>
                <w:spacing w:val="-1"/>
                <w:sz w:val="24"/>
                <w:szCs w:val="24"/>
              </w:rPr>
            </w:pPr>
            <w:r w:rsidRPr="005C4F83">
              <w:rPr>
                <w:iCs/>
                <w:sz w:val="24"/>
                <w:szCs w:val="24"/>
              </w:rPr>
              <w:t>Агентство по организации деятельности мировых судей Астраханской области</w:t>
            </w:r>
            <w:r w:rsidRPr="005C4F83">
              <w:rPr>
                <w:iCs/>
                <w:spacing w:val="-1"/>
                <w:sz w:val="24"/>
                <w:szCs w:val="24"/>
              </w:rPr>
              <w:t xml:space="preserve"> (Иванченко В</w:t>
            </w:r>
            <w:r w:rsidR="004873F7" w:rsidRPr="005C4F83">
              <w:rPr>
                <w:iCs/>
                <w:spacing w:val="-1"/>
                <w:sz w:val="24"/>
                <w:szCs w:val="24"/>
              </w:rPr>
              <w:t xml:space="preserve">асилий </w:t>
            </w:r>
            <w:r w:rsidRPr="005C4F83">
              <w:rPr>
                <w:iCs/>
                <w:spacing w:val="-1"/>
                <w:sz w:val="24"/>
                <w:szCs w:val="24"/>
              </w:rPr>
              <w:t>А</w:t>
            </w:r>
            <w:r w:rsidR="004873F7" w:rsidRPr="005C4F83">
              <w:rPr>
                <w:iCs/>
                <w:spacing w:val="-1"/>
                <w:sz w:val="24"/>
                <w:szCs w:val="24"/>
              </w:rPr>
              <w:t>лександрович</w:t>
            </w:r>
            <w:r w:rsidR="00EE7426">
              <w:rPr>
                <w:iCs/>
                <w:spacing w:val="-1"/>
                <w:sz w:val="24"/>
                <w:szCs w:val="24"/>
              </w:rPr>
              <w:t xml:space="preserve"> –</w:t>
            </w:r>
            <w:r w:rsidRPr="005C4F83">
              <w:rPr>
                <w:iCs/>
                <w:spacing w:val="-1"/>
                <w:sz w:val="24"/>
                <w:szCs w:val="24"/>
              </w:rPr>
              <w:t xml:space="preserve"> руководитель агентства по организации деятельности мировых судей Астраханской области</w:t>
            </w:r>
            <w:r w:rsidR="00052F71" w:rsidRPr="005C4F83">
              <w:rPr>
                <w:iCs/>
                <w:spacing w:val="-1"/>
                <w:sz w:val="24"/>
                <w:szCs w:val="24"/>
              </w:rPr>
              <w:t>)</w:t>
            </w:r>
          </w:p>
        </w:tc>
      </w:tr>
      <w:tr w:rsidR="000A5280" w:rsidRPr="005C4F83" w14:paraId="031C3F31" w14:textId="77777777" w:rsidTr="00A10E1A">
        <w:trPr>
          <w:trHeight w:val="664"/>
        </w:trPr>
        <w:tc>
          <w:tcPr>
            <w:tcW w:w="2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EC787" w14:textId="5CA4BF6F" w:rsidR="000A5280" w:rsidRPr="005C4F83" w:rsidRDefault="00C62AE6" w:rsidP="003972E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 xml:space="preserve">Связь с государственной программой 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958B0" w14:textId="5452E237" w:rsidR="000A5280" w:rsidRPr="005C4F83" w:rsidRDefault="00C62AE6" w:rsidP="00BE1226">
            <w:pPr>
              <w:pStyle w:val="TableParagraph"/>
              <w:tabs>
                <w:tab w:val="left" w:pos="11057"/>
              </w:tabs>
              <w:rPr>
                <w:iCs/>
                <w:sz w:val="24"/>
                <w:szCs w:val="24"/>
              </w:rPr>
            </w:pPr>
            <w:r w:rsidRPr="005C4F83">
              <w:rPr>
                <w:iCs/>
                <w:sz w:val="24"/>
                <w:szCs w:val="24"/>
              </w:rPr>
              <w:t>Государственная</w:t>
            </w:r>
            <w:r w:rsidRPr="005C4F83">
              <w:rPr>
                <w:iCs/>
                <w:spacing w:val="-5"/>
                <w:sz w:val="24"/>
                <w:szCs w:val="24"/>
              </w:rPr>
              <w:t xml:space="preserve"> </w:t>
            </w:r>
            <w:r w:rsidRPr="005C4F83">
              <w:rPr>
                <w:iCs/>
                <w:sz w:val="24"/>
                <w:szCs w:val="24"/>
              </w:rPr>
              <w:t>программа</w:t>
            </w:r>
            <w:r w:rsidRPr="005C4F83">
              <w:rPr>
                <w:iCs/>
                <w:spacing w:val="-3"/>
                <w:sz w:val="24"/>
                <w:szCs w:val="24"/>
              </w:rPr>
              <w:t xml:space="preserve"> </w:t>
            </w:r>
            <w:r w:rsidRPr="005C4F83">
              <w:rPr>
                <w:iCs/>
                <w:sz w:val="24"/>
                <w:szCs w:val="24"/>
              </w:rPr>
              <w:t>«</w:t>
            </w:r>
            <w:r w:rsidR="00B81726" w:rsidRPr="005C4F83">
              <w:rPr>
                <w:iCs/>
                <w:sz w:val="24"/>
                <w:szCs w:val="24"/>
              </w:rPr>
              <w:t>Мировая юстиция на территории Астраханской области»</w:t>
            </w:r>
          </w:p>
        </w:tc>
      </w:tr>
    </w:tbl>
    <w:p w14:paraId="6DB0F9F6" w14:textId="77777777" w:rsidR="00731966" w:rsidRPr="003F4E20" w:rsidRDefault="00731966" w:rsidP="006B0F1C">
      <w:pPr>
        <w:pStyle w:val="aff0"/>
        <w:tabs>
          <w:tab w:val="left" w:pos="3119"/>
          <w:tab w:val="left" w:pos="11057"/>
        </w:tabs>
        <w:ind w:left="1418" w:firstLine="0"/>
        <w:rPr>
          <w:sz w:val="16"/>
          <w:szCs w:val="16"/>
        </w:rPr>
      </w:pPr>
    </w:p>
    <w:p w14:paraId="15F87F53" w14:textId="4DBAB994" w:rsidR="00A10E1A" w:rsidRDefault="0074322D" w:rsidP="00A10E1A">
      <w:pPr>
        <w:widowControl/>
        <w:jc w:val="center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1</w:t>
      </w:r>
      <w:r w:rsidR="00A10E1A" w:rsidRPr="00833BE0">
        <w:rPr>
          <w:sz w:val="28"/>
          <w:szCs w:val="24"/>
          <w:lang w:eastAsia="ru-RU"/>
        </w:rPr>
        <w:t>. Показатели комплекса процессных мероприятий</w:t>
      </w:r>
    </w:p>
    <w:p w14:paraId="0F48071E" w14:textId="77777777" w:rsidR="00427FDE" w:rsidRPr="006B0F1C" w:rsidRDefault="00427FDE" w:rsidP="00A10E1A">
      <w:pPr>
        <w:widowControl/>
        <w:jc w:val="center"/>
        <w:rPr>
          <w:sz w:val="20"/>
          <w:szCs w:val="20"/>
          <w:lang w:eastAsia="ru-RU"/>
        </w:rPr>
      </w:pP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601"/>
        <w:gridCol w:w="1414"/>
        <w:gridCol w:w="1238"/>
        <w:gridCol w:w="1277"/>
        <w:gridCol w:w="966"/>
        <w:gridCol w:w="822"/>
        <w:gridCol w:w="564"/>
        <w:gridCol w:w="564"/>
        <w:gridCol w:w="564"/>
        <w:gridCol w:w="685"/>
        <w:gridCol w:w="564"/>
        <w:gridCol w:w="564"/>
        <w:gridCol w:w="685"/>
        <w:gridCol w:w="2544"/>
      </w:tblGrid>
      <w:tr w:rsidR="00FB045F" w:rsidRPr="00A77B33" w14:paraId="2D5C43CB" w14:textId="77777777" w:rsidTr="00AD61E2">
        <w:trPr>
          <w:trHeight w:val="444"/>
          <w:jc w:val="center"/>
        </w:trPr>
        <w:tc>
          <w:tcPr>
            <w:tcW w:w="539" w:type="dxa"/>
            <w:vMerge w:val="restart"/>
            <w:vAlign w:val="center"/>
          </w:tcPr>
          <w:p w14:paraId="142A01A8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№ п/п</w:t>
            </w:r>
          </w:p>
        </w:tc>
        <w:tc>
          <w:tcPr>
            <w:tcW w:w="2717" w:type="dxa"/>
            <w:vMerge w:val="restart"/>
            <w:vAlign w:val="center"/>
          </w:tcPr>
          <w:p w14:paraId="2A8E5676" w14:textId="6634F00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Наименование показателя/задачи</w:t>
            </w:r>
          </w:p>
        </w:tc>
        <w:tc>
          <w:tcPr>
            <w:tcW w:w="1275" w:type="dxa"/>
            <w:vMerge w:val="restart"/>
            <w:vAlign w:val="center"/>
          </w:tcPr>
          <w:p w14:paraId="3197AAD6" w14:textId="50625DE2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Признак возрастания/ убывания</w:t>
            </w:r>
          </w:p>
        </w:tc>
        <w:tc>
          <w:tcPr>
            <w:tcW w:w="933" w:type="dxa"/>
            <w:vMerge w:val="restart"/>
            <w:vAlign w:val="center"/>
          </w:tcPr>
          <w:p w14:paraId="22818F89" w14:textId="73930E5C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Уровень показателя</w:t>
            </w:r>
          </w:p>
        </w:tc>
        <w:tc>
          <w:tcPr>
            <w:tcW w:w="1290" w:type="dxa"/>
            <w:vMerge w:val="restart"/>
            <w:vAlign w:val="center"/>
          </w:tcPr>
          <w:p w14:paraId="5F6C52A9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Единица измерения (по ОКЕИ)</w:t>
            </w:r>
          </w:p>
        </w:tc>
        <w:tc>
          <w:tcPr>
            <w:tcW w:w="1888" w:type="dxa"/>
            <w:gridSpan w:val="2"/>
            <w:vAlign w:val="center"/>
          </w:tcPr>
          <w:p w14:paraId="59ABF9B4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Базовое значение</w:t>
            </w:r>
          </w:p>
        </w:tc>
        <w:tc>
          <w:tcPr>
            <w:tcW w:w="4253" w:type="dxa"/>
            <w:gridSpan w:val="7"/>
            <w:vAlign w:val="center"/>
          </w:tcPr>
          <w:p w14:paraId="35976634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Значение показателя по годам</w:t>
            </w:r>
          </w:p>
        </w:tc>
        <w:tc>
          <w:tcPr>
            <w:tcW w:w="2693" w:type="dxa"/>
            <w:vMerge w:val="restart"/>
            <w:vAlign w:val="center"/>
          </w:tcPr>
          <w:p w14:paraId="72FA4676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Ответственный за достижение показателя</w:t>
            </w:r>
          </w:p>
        </w:tc>
      </w:tr>
      <w:tr w:rsidR="00FB045F" w:rsidRPr="00A77B33" w14:paraId="34B74463" w14:textId="77777777" w:rsidTr="00AD61E2">
        <w:trPr>
          <w:cantSplit/>
          <w:trHeight w:val="837"/>
          <w:jc w:val="center"/>
        </w:trPr>
        <w:tc>
          <w:tcPr>
            <w:tcW w:w="539" w:type="dxa"/>
            <w:vMerge/>
          </w:tcPr>
          <w:p w14:paraId="47A1807D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</w:p>
        </w:tc>
        <w:tc>
          <w:tcPr>
            <w:tcW w:w="2717" w:type="dxa"/>
            <w:vMerge/>
          </w:tcPr>
          <w:p w14:paraId="19CB08AA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</w:tcPr>
          <w:p w14:paraId="1D181FA7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</w:p>
        </w:tc>
        <w:tc>
          <w:tcPr>
            <w:tcW w:w="933" w:type="dxa"/>
            <w:vMerge/>
          </w:tcPr>
          <w:p w14:paraId="4182FE7E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</w:p>
        </w:tc>
        <w:tc>
          <w:tcPr>
            <w:tcW w:w="1290" w:type="dxa"/>
            <w:vMerge/>
          </w:tcPr>
          <w:p w14:paraId="596A03C9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</w:p>
        </w:tc>
        <w:tc>
          <w:tcPr>
            <w:tcW w:w="1038" w:type="dxa"/>
            <w:textDirection w:val="btLr"/>
            <w:vAlign w:val="center"/>
          </w:tcPr>
          <w:p w14:paraId="532011F5" w14:textId="3DF06DF4" w:rsidR="00FB045F" w:rsidRPr="00A77B33" w:rsidRDefault="00FB045F" w:rsidP="00427FDE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значе</w:t>
            </w:r>
            <w:r>
              <w:rPr>
                <w:lang w:eastAsia="ru-RU"/>
              </w:rPr>
              <w:softHyphen/>
            </w:r>
            <w:r w:rsidRPr="00A77B33">
              <w:rPr>
                <w:lang w:eastAsia="ru-RU"/>
              </w:rPr>
              <w:t>ние</w:t>
            </w:r>
          </w:p>
        </w:tc>
        <w:tc>
          <w:tcPr>
            <w:tcW w:w="850" w:type="dxa"/>
            <w:textDirection w:val="btLr"/>
            <w:vAlign w:val="center"/>
          </w:tcPr>
          <w:p w14:paraId="105DB8FA" w14:textId="77777777" w:rsidR="00FB045F" w:rsidRPr="00A77B33" w:rsidRDefault="00FB045F" w:rsidP="005314AD">
            <w:pPr>
              <w:widowControl/>
              <w:ind w:left="113" w:right="113"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год</w:t>
            </w:r>
          </w:p>
        </w:tc>
        <w:tc>
          <w:tcPr>
            <w:tcW w:w="567" w:type="dxa"/>
            <w:textDirection w:val="btLr"/>
            <w:vAlign w:val="center"/>
          </w:tcPr>
          <w:p w14:paraId="768E018B" w14:textId="77777777" w:rsidR="00FB045F" w:rsidRPr="00A77B33" w:rsidRDefault="00FB045F" w:rsidP="005314AD">
            <w:pPr>
              <w:widowControl/>
              <w:ind w:left="113" w:right="113"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40DE3093" w14:textId="77777777" w:rsidR="00FB045F" w:rsidRPr="00A77B33" w:rsidRDefault="00FB045F" w:rsidP="005314AD">
            <w:pPr>
              <w:widowControl/>
              <w:ind w:left="113" w:right="113"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2025</w:t>
            </w:r>
          </w:p>
        </w:tc>
        <w:tc>
          <w:tcPr>
            <w:tcW w:w="567" w:type="dxa"/>
            <w:textDirection w:val="btLr"/>
            <w:vAlign w:val="center"/>
          </w:tcPr>
          <w:p w14:paraId="26FA53A4" w14:textId="77777777" w:rsidR="00FB045F" w:rsidRPr="00A77B33" w:rsidRDefault="00FB045F" w:rsidP="005314AD">
            <w:pPr>
              <w:widowControl/>
              <w:ind w:left="113" w:right="113"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2026</w:t>
            </w:r>
          </w:p>
        </w:tc>
        <w:tc>
          <w:tcPr>
            <w:tcW w:w="709" w:type="dxa"/>
            <w:textDirection w:val="btLr"/>
            <w:vAlign w:val="center"/>
          </w:tcPr>
          <w:p w14:paraId="6C67850E" w14:textId="77777777" w:rsidR="00FB045F" w:rsidRPr="00A77B33" w:rsidRDefault="00FB045F" w:rsidP="005314AD">
            <w:pPr>
              <w:widowControl/>
              <w:ind w:left="113" w:right="113"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2027</w:t>
            </w:r>
          </w:p>
        </w:tc>
        <w:tc>
          <w:tcPr>
            <w:tcW w:w="567" w:type="dxa"/>
            <w:textDirection w:val="btLr"/>
            <w:vAlign w:val="center"/>
          </w:tcPr>
          <w:p w14:paraId="5A68590E" w14:textId="77777777" w:rsidR="00FB045F" w:rsidRPr="00A77B33" w:rsidRDefault="00FB045F" w:rsidP="005314AD">
            <w:pPr>
              <w:widowControl/>
              <w:ind w:left="113" w:right="113"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2028</w:t>
            </w:r>
          </w:p>
        </w:tc>
        <w:tc>
          <w:tcPr>
            <w:tcW w:w="567" w:type="dxa"/>
            <w:textDirection w:val="btLr"/>
            <w:vAlign w:val="center"/>
          </w:tcPr>
          <w:p w14:paraId="702D485F" w14:textId="77777777" w:rsidR="00FB045F" w:rsidRPr="00A77B33" w:rsidRDefault="00FB045F" w:rsidP="005314AD">
            <w:pPr>
              <w:widowControl/>
              <w:ind w:left="113" w:right="113"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2029</w:t>
            </w:r>
          </w:p>
        </w:tc>
        <w:tc>
          <w:tcPr>
            <w:tcW w:w="709" w:type="dxa"/>
            <w:textDirection w:val="btLr"/>
            <w:vAlign w:val="center"/>
          </w:tcPr>
          <w:p w14:paraId="143E5FFF" w14:textId="77777777" w:rsidR="00FB045F" w:rsidRPr="00A77B33" w:rsidRDefault="00FB045F" w:rsidP="005314AD">
            <w:pPr>
              <w:widowControl/>
              <w:ind w:left="113" w:right="113"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2030</w:t>
            </w:r>
          </w:p>
        </w:tc>
        <w:tc>
          <w:tcPr>
            <w:tcW w:w="2693" w:type="dxa"/>
            <w:vMerge/>
          </w:tcPr>
          <w:p w14:paraId="5F61AC72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</w:p>
        </w:tc>
      </w:tr>
      <w:tr w:rsidR="00FB045F" w:rsidRPr="00A77B33" w14:paraId="629C8F1C" w14:textId="77777777" w:rsidTr="00AD61E2">
        <w:trPr>
          <w:trHeight w:val="410"/>
          <w:jc w:val="center"/>
        </w:trPr>
        <w:tc>
          <w:tcPr>
            <w:tcW w:w="539" w:type="dxa"/>
            <w:vAlign w:val="center"/>
          </w:tcPr>
          <w:p w14:paraId="75C75B42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1</w:t>
            </w:r>
          </w:p>
        </w:tc>
        <w:tc>
          <w:tcPr>
            <w:tcW w:w="2717" w:type="dxa"/>
            <w:vAlign w:val="center"/>
          </w:tcPr>
          <w:p w14:paraId="7C04F63F" w14:textId="77777777" w:rsidR="00FB045F" w:rsidRPr="00A77B33" w:rsidRDefault="00FB045F" w:rsidP="005314AD">
            <w:pPr>
              <w:widowControl/>
              <w:ind w:right="-21"/>
              <w:contextualSpacing/>
              <w:jc w:val="center"/>
            </w:pPr>
            <w:r w:rsidRPr="00A77B33">
              <w:t>2</w:t>
            </w:r>
          </w:p>
        </w:tc>
        <w:tc>
          <w:tcPr>
            <w:tcW w:w="1275" w:type="dxa"/>
            <w:vAlign w:val="center"/>
          </w:tcPr>
          <w:p w14:paraId="6567D814" w14:textId="77777777" w:rsidR="00FB045F" w:rsidRPr="00A77B33" w:rsidRDefault="00FB045F" w:rsidP="005314AD">
            <w:pPr>
              <w:widowControl/>
              <w:contextualSpacing/>
              <w:jc w:val="center"/>
            </w:pPr>
            <w:r w:rsidRPr="00A77B33">
              <w:t>3</w:t>
            </w:r>
          </w:p>
        </w:tc>
        <w:tc>
          <w:tcPr>
            <w:tcW w:w="933" w:type="dxa"/>
            <w:vAlign w:val="center"/>
          </w:tcPr>
          <w:p w14:paraId="5BD96795" w14:textId="77777777" w:rsidR="00FB045F" w:rsidRPr="00A77B33" w:rsidRDefault="00FB045F" w:rsidP="005314AD">
            <w:pPr>
              <w:widowControl/>
              <w:contextualSpacing/>
              <w:jc w:val="center"/>
            </w:pPr>
            <w:r w:rsidRPr="00A77B33">
              <w:t>4</w:t>
            </w:r>
          </w:p>
        </w:tc>
        <w:tc>
          <w:tcPr>
            <w:tcW w:w="1290" w:type="dxa"/>
            <w:vAlign w:val="center"/>
          </w:tcPr>
          <w:p w14:paraId="3E67A3AF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5</w:t>
            </w:r>
          </w:p>
        </w:tc>
        <w:tc>
          <w:tcPr>
            <w:tcW w:w="1038" w:type="dxa"/>
            <w:vAlign w:val="center"/>
          </w:tcPr>
          <w:p w14:paraId="09BDC571" w14:textId="2640F3D0" w:rsidR="00FB045F" w:rsidRPr="00A77B33" w:rsidRDefault="00FB045F" w:rsidP="007D2F66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504C46EF" w14:textId="77777777" w:rsidR="00FB045F" w:rsidRPr="00A77B33" w:rsidRDefault="00FB045F" w:rsidP="005314AD">
            <w:pPr>
              <w:widowControl/>
              <w:ind w:left="27"/>
              <w:contextualSpacing/>
              <w:jc w:val="center"/>
            </w:pPr>
            <w:r w:rsidRPr="00A77B33">
              <w:t>7</w:t>
            </w:r>
          </w:p>
        </w:tc>
        <w:tc>
          <w:tcPr>
            <w:tcW w:w="567" w:type="dxa"/>
            <w:vAlign w:val="center"/>
          </w:tcPr>
          <w:p w14:paraId="194A1239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14:paraId="49A9CE8D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14:paraId="1265D9C2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685F957B" w14:textId="77777777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11</w:t>
            </w:r>
          </w:p>
        </w:tc>
        <w:tc>
          <w:tcPr>
            <w:tcW w:w="567" w:type="dxa"/>
            <w:vAlign w:val="center"/>
          </w:tcPr>
          <w:p w14:paraId="35F67DC1" w14:textId="77777777" w:rsidR="00FB045F" w:rsidRPr="00A77B33" w:rsidRDefault="00FB045F" w:rsidP="005314AD">
            <w:pPr>
              <w:widowControl/>
              <w:ind w:left="-2"/>
              <w:contextualSpacing/>
              <w:jc w:val="center"/>
            </w:pPr>
            <w:r w:rsidRPr="00A77B33">
              <w:t>12</w:t>
            </w:r>
          </w:p>
        </w:tc>
        <w:tc>
          <w:tcPr>
            <w:tcW w:w="567" w:type="dxa"/>
            <w:vAlign w:val="center"/>
          </w:tcPr>
          <w:p w14:paraId="4C43286F" w14:textId="77777777" w:rsidR="00FB045F" w:rsidRPr="00A77B33" w:rsidRDefault="00FB045F" w:rsidP="005314AD">
            <w:pPr>
              <w:widowControl/>
              <w:contextualSpacing/>
              <w:jc w:val="center"/>
            </w:pPr>
            <w:r w:rsidRPr="00A77B33">
              <w:t>13</w:t>
            </w:r>
          </w:p>
        </w:tc>
        <w:tc>
          <w:tcPr>
            <w:tcW w:w="709" w:type="dxa"/>
            <w:vAlign w:val="center"/>
          </w:tcPr>
          <w:p w14:paraId="47730390" w14:textId="77777777" w:rsidR="00FB045F" w:rsidRPr="00A77B33" w:rsidRDefault="00FB045F" w:rsidP="005314AD">
            <w:pPr>
              <w:widowControl/>
              <w:contextualSpacing/>
              <w:jc w:val="center"/>
            </w:pPr>
            <w:r w:rsidRPr="00A77B33">
              <w:t>14</w:t>
            </w:r>
          </w:p>
        </w:tc>
        <w:tc>
          <w:tcPr>
            <w:tcW w:w="2693" w:type="dxa"/>
            <w:vAlign w:val="center"/>
          </w:tcPr>
          <w:p w14:paraId="545884B9" w14:textId="379D803E" w:rsidR="00FB045F" w:rsidRPr="00A77B33" w:rsidRDefault="00FB045F" w:rsidP="005314AD">
            <w:pPr>
              <w:widowControl/>
              <w:contextualSpacing/>
              <w:jc w:val="center"/>
            </w:pPr>
            <w:r>
              <w:t>15</w:t>
            </w:r>
          </w:p>
        </w:tc>
      </w:tr>
      <w:tr w:rsidR="00A55679" w:rsidRPr="00A77B33" w14:paraId="5FD884B4" w14:textId="77777777" w:rsidTr="008E42ED">
        <w:trPr>
          <w:trHeight w:val="410"/>
          <w:jc w:val="center"/>
        </w:trPr>
        <w:tc>
          <w:tcPr>
            <w:tcW w:w="539" w:type="dxa"/>
            <w:vAlign w:val="center"/>
          </w:tcPr>
          <w:p w14:paraId="36F91FFA" w14:textId="1067DD69" w:rsidR="00A55679" w:rsidRPr="00A77B33" w:rsidRDefault="00A55679" w:rsidP="005314AD">
            <w:pPr>
              <w:widowControl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15049" w:type="dxa"/>
            <w:gridSpan w:val="14"/>
            <w:vAlign w:val="center"/>
          </w:tcPr>
          <w:p w14:paraId="7AD887A3" w14:textId="1A3262BA" w:rsidR="00A55679" w:rsidRDefault="00A55679" w:rsidP="00A55679">
            <w:pPr>
              <w:widowControl/>
              <w:contextualSpacing/>
            </w:pPr>
            <w:r>
              <w:t>Задача</w:t>
            </w:r>
            <w:r w:rsidRPr="00A77B33">
              <w:t xml:space="preserve"> «Организационное обеспечение деятельности мировых судей Астраханской области»</w:t>
            </w:r>
          </w:p>
        </w:tc>
      </w:tr>
      <w:tr w:rsidR="00FB045F" w:rsidRPr="00A77B33" w14:paraId="48D9AF33" w14:textId="77777777" w:rsidTr="00AD61E2">
        <w:trPr>
          <w:trHeight w:val="372"/>
          <w:jc w:val="center"/>
        </w:trPr>
        <w:tc>
          <w:tcPr>
            <w:tcW w:w="539" w:type="dxa"/>
            <w:vAlign w:val="center"/>
          </w:tcPr>
          <w:p w14:paraId="642FE961" w14:textId="15B2AA68" w:rsidR="00FB045F" w:rsidRPr="00A77B33" w:rsidRDefault="00FB045F" w:rsidP="005314AD">
            <w:pPr>
              <w:widowControl/>
              <w:rPr>
                <w:lang w:eastAsia="ru-RU"/>
              </w:rPr>
            </w:pPr>
            <w:r w:rsidRPr="00A77B33">
              <w:t>1.1</w:t>
            </w:r>
          </w:p>
        </w:tc>
        <w:tc>
          <w:tcPr>
            <w:tcW w:w="2717" w:type="dxa"/>
          </w:tcPr>
          <w:p w14:paraId="1D191604" w14:textId="309EA817" w:rsidR="00FB045F" w:rsidRPr="00A77B33" w:rsidRDefault="00FB045F" w:rsidP="00AD61E2">
            <w:pPr>
              <w:widowControl/>
              <w:rPr>
                <w:i/>
                <w:lang w:eastAsia="ru-RU"/>
              </w:rPr>
            </w:pPr>
            <w:r w:rsidRPr="00A77B33">
              <w:t xml:space="preserve">Уровень обеспеченности судебных участков мировых судей в соответствии с нормами обеспечения </w:t>
            </w:r>
            <w:r w:rsidR="00AD61E2">
              <w:t>материально-техниче</w:t>
            </w:r>
            <w:r w:rsidRPr="00A77B33">
              <w:t>скими средствами</w:t>
            </w:r>
            <w:r w:rsidRPr="00A77B33">
              <w:rPr>
                <w:i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14:paraId="73E849B4" w14:textId="6978CA0B" w:rsidR="00FB045F" w:rsidRPr="00A77B33" w:rsidRDefault="00FB045F" w:rsidP="005314AD">
            <w:pPr>
              <w:widowControl/>
              <w:rPr>
                <w:strike/>
                <w:lang w:eastAsia="ru-RU"/>
              </w:rPr>
            </w:pPr>
            <w:r w:rsidRPr="00A77B33">
              <w:rPr>
                <w:lang w:eastAsia="ru-RU"/>
              </w:rPr>
              <w:t>возрастание</w:t>
            </w:r>
          </w:p>
        </w:tc>
        <w:tc>
          <w:tcPr>
            <w:tcW w:w="933" w:type="dxa"/>
          </w:tcPr>
          <w:p w14:paraId="31606DA9" w14:textId="50F1479F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КПМ</w:t>
            </w:r>
          </w:p>
        </w:tc>
        <w:tc>
          <w:tcPr>
            <w:tcW w:w="1290" w:type="dxa"/>
          </w:tcPr>
          <w:p w14:paraId="5B5BBC31" w14:textId="42AE5E6E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Процент</w:t>
            </w:r>
          </w:p>
        </w:tc>
        <w:tc>
          <w:tcPr>
            <w:tcW w:w="1038" w:type="dxa"/>
          </w:tcPr>
          <w:p w14:paraId="694F8ECC" w14:textId="6A4962CF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100</w:t>
            </w:r>
          </w:p>
        </w:tc>
        <w:tc>
          <w:tcPr>
            <w:tcW w:w="850" w:type="dxa"/>
          </w:tcPr>
          <w:p w14:paraId="2C2610A3" w14:textId="1A8B3A54" w:rsidR="00FB045F" w:rsidRPr="00A77B33" w:rsidRDefault="00FB045F" w:rsidP="005314AD">
            <w:pPr>
              <w:widowControl/>
              <w:jc w:val="center"/>
              <w:rPr>
                <w:lang w:eastAsia="ru-RU"/>
              </w:rPr>
            </w:pPr>
            <w:r w:rsidRPr="00A77B33">
              <w:rPr>
                <w:lang w:eastAsia="ru-RU"/>
              </w:rPr>
              <w:t>2022</w:t>
            </w:r>
          </w:p>
        </w:tc>
        <w:tc>
          <w:tcPr>
            <w:tcW w:w="567" w:type="dxa"/>
          </w:tcPr>
          <w:p w14:paraId="4B58FF9A" w14:textId="371CC393" w:rsidR="00FB045F" w:rsidRPr="00A77B33" w:rsidRDefault="00FB045F" w:rsidP="005314AD">
            <w:pPr>
              <w:widowControl/>
              <w:rPr>
                <w:lang w:eastAsia="ru-RU"/>
              </w:rPr>
            </w:pPr>
            <w:r w:rsidRPr="00A77B33">
              <w:rPr>
                <w:lang w:eastAsia="ru-RU"/>
              </w:rPr>
              <w:t>100</w:t>
            </w:r>
          </w:p>
        </w:tc>
        <w:tc>
          <w:tcPr>
            <w:tcW w:w="567" w:type="dxa"/>
          </w:tcPr>
          <w:p w14:paraId="30528E3D" w14:textId="6587C0EE" w:rsidR="00FB045F" w:rsidRPr="00A77B33" w:rsidRDefault="00FB045F" w:rsidP="005314AD">
            <w:pPr>
              <w:widowControl/>
              <w:rPr>
                <w:lang w:eastAsia="ru-RU"/>
              </w:rPr>
            </w:pPr>
            <w:r w:rsidRPr="00A77B33">
              <w:rPr>
                <w:lang w:eastAsia="ru-RU"/>
              </w:rPr>
              <w:t>100</w:t>
            </w:r>
          </w:p>
        </w:tc>
        <w:tc>
          <w:tcPr>
            <w:tcW w:w="567" w:type="dxa"/>
          </w:tcPr>
          <w:p w14:paraId="6A278516" w14:textId="24016532" w:rsidR="00FB045F" w:rsidRPr="00A77B33" w:rsidRDefault="00FB045F" w:rsidP="005314AD">
            <w:pPr>
              <w:widowControl/>
              <w:rPr>
                <w:lang w:eastAsia="ru-RU"/>
              </w:rPr>
            </w:pPr>
            <w:r w:rsidRPr="00A77B33">
              <w:rPr>
                <w:lang w:eastAsia="ru-RU"/>
              </w:rPr>
              <w:t>100</w:t>
            </w:r>
          </w:p>
        </w:tc>
        <w:tc>
          <w:tcPr>
            <w:tcW w:w="709" w:type="dxa"/>
          </w:tcPr>
          <w:p w14:paraId="09298F69" w14:textId="6493F6DE" w:rsidR="00FB045F" w:rsidRPr="00A77B33" w:rsidRDefault="00FB045F" w:rsidP="005314AD">
            <w:pPr>
              <w:widowControl/>
              <w:rPr>
                <w:lang w:eastAsia="ru-RU"/>
              </w:rPr>
            </w:pPr>
            <w:r w:rsidRPr="00A77B33">
              <w:rPr>
                <w:lang w:eastAsia="ru-RU"/>
              </w:rPr>
              <w:t>100</w:t>
            </w:r>
          </w:p>
        </w:tc>
        <w:tc>
          <w:tcPr>
            <w:tcW w:w="567" w:type="dxa"/>
          </w:tcPr>
          <w:p w14:paraId="1A6F70A2" w14:textId="1B729C56" w:rsidR="00FB045F" w:rsidRPr="00A77B33" w:rsidRDefault="00FB045F" w:rsidP="005314AD">
            <w:pPr>
              <w:widowControl/>
              <w:rPr>
                <w:lang w:eastAsia="ru-RU"/>
              </w:rPr>
            </w:pPr>
            <w:r w:rsidRPr="00A77B33">
              <w:rPr>
                <w:lang w:eastAsia="ru-RU"/>
              </w:rPr>
              <w:t>100</w:t>
            </w:r>
          </w:p>
        </w:tc>
        <w:tc>
          <w:tcPr>
            <w:tcW w:w="567" w:type="dxa"/>
          </w:tcPr>
          <w:p w14:paraId="4040C740" w14:textId="16E4421F" w:rsidR="00FB045F" w:rsidRPr="00A77B33" w:rsidRDefault="00FB045F" w:rsidP="005314AD">
            <w:pPr>
              <w:widowControl/>
              <w:rPr>
                <w:lang w:eastAsia="ru-RU"/>
              </w:rPr>
            </w:pPr>
            <w:r w:rsidRPr="00A77B33">
              <w:rPr>
                <w:lang w:eastAsia="ru-RU"/>
              </w:rPr>
              <w:t>100</w:t>
            </w:r>
          </w:p>
        </w:tc>
        <w:tc>
          <w:tcPr>
            <w:tcW w:w="709" w:type="dxa"/>
          </w:tcPr>
          <w:p w14:paraId="1028B845" w14:textId="4DC95F8D" w:rsidR="00FB045F" w:rsidRPr="00A77B33" w:rsidRDefault="00FB045F" w:rsidP="005314AD">
            <w:pPr>
              <w:widowControl/>
              <w:rPr>
                <w:lang w:eastAsia="ru-RU"/>
              </w:rPr>
            </w:pPr>
            <w:r w:rsidRPr="00A77B33">
              <w:rPr>
                <w:lang w:eastAsia="ru-RU"/>
              </w:rPr>
              <w:t>100</w:t>
            </w:r>
          </w:p>
        </w:tc>
        <w:tc>
          <w:tcPr>
            <w:tcW w:w="2693" w:type="dxa"/>
          </w:tcPr>
          <w:p w14:paraId="68CF1D82" w14:textId="57083FA5" w:rsidR="00FB045F" w:rsidRPr="00A77B33" w:rsidRDefault="00FB045F" w:rsidP="005314AD">
            <w:pPr>
              <w:widowControl/>
              <w:rPr>
                <w:lang w:eastAsia="ru-RU"/>
              </w:rPr>
            </w:pPr>
            <w:r w:rsidRPr="00A77B33">
              <w:rPr>
                <w:iCs/>
              </w:rPr>
              <w:t>Агентство по организации деятельности мировых судей Астраханской области</w:t>
            </w:r>
          </w:p>
        </w:tc>
      </w:tr>
    </w:tbl>
    <w:p w14:paraId="60E9C0B5" w14:textId="76640870" w:rsidR="00C22632" w:rsidRDefault="007117D8" w:rsidP="00427FDE">
      <w:pPr>
        <w:jc w:val="center"/>
        <w:rPr>
          <w:sz w:val="28"/>
          <w:szCs w:val="24"/>
        </w:rPr>
      </w:pPr>
      <w:r>
        <w:rPr>
          <w:sz w:val="28"/>
          <w:szCs w:val="24"/>
        </w:rPr>
        <w:t>3</w:t>
      </w:r>
      <w:r w:rsidR="00C22632" w:rsidRPr="00833BE0">
        <w:rPr>
          <w:sz w:val="28"/>
          <w:szCs w:val="24"/>
        </w:rPr>
        <w:t xml:space="preserve">. </w:t>
      </w:r>
      <w:r w:rsidR="00FB045F">
        <w:rPr>
          <w:sz w:val="28"/>
          <w:szCs w:val="24"/>
        </w:rPr>
        <w:t>Помесячный п</w:t>
      </w:r>
      <w:r w:rsidR="00C22632" w:rsidRPr="00833BE0">
        <w:rPr>
          <w:sz w:val="28"/>
          <w:szCs w:val="24"/>
        </w:rPr>
        <w:t>лан достижения показателей комплекса процессных мероприятий в 2024 году</w:t>
      </w:r>
    </w:p>
    <w:p w14:paraId="260D2ECB" w14:textId="77777777" w:rsidR="00427FDE" w:rsidRPr="006B0F1C" w:rsidRDefault="00427FDE" w:rsidP="00427FDE">
      <w:pPr>
        <w:jc w:val="center"/>
        <w:rPr>
          <w:b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708"/>
        <w:gridCol w:w="851"/>
        <w:gridCol w:w="709"/>
        <w:gridCol w:w="708"/>
        <w:gridCol w:w="426"/>
        <w:gridCol w:w="567"/>
        <w:gridCol w:w="567"/>
        <w:gridCol w:w="708"/>
        <w:gridCol w:w="851"/>
        <w:gridCol w:w="850"/>
        <w:gridCol w:w="775"/>
        <w:gridCol w:w="919"/>
      </w:tblGrid>
      <w:tr w:rsidR="00D975CC" w:rsidRPr="005C4F83" w14:paraId="72B48B51" w14:textId="77777777" w:rsidTr="00E242FE">
        <w:trPr>
          <w:trHeight w:val="349"/>
          <w:tblHeader/>
        </w:trPr>
        <w:tc>
          <w:tcPr>
            <w:tcW w:w="567" w:type="dxa"/>
            <w:vMerge w:val="restart"/>
            <w:vAlign w:val="center"/>
          </w:tcPr>
          <w:p w14:paraId="0292D2C6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14:paraId="55ACA270" w14:textId="095678A4" w:rsidR="00C22632" w:rsidRPr="00D975CC" w:rsidRDefault="00D975CC" w:rsidP="009D5F9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975CC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5AE0787B" w14:textId="55BB3C68" w:rsidR="00C22632" w:rsidRPr="005C4F83" w:rsidRDefault="00C22632" w:rsidP="00EE077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707AF6B3" w14:textId="77777777" w:rsidR="00C22632" w:rsidRPr="005C4F83" w:rsidRDefault="00C22632" w:rsidP="009D5F9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Единица измерения</w:t>
            </w:r>
          </w:p>
          <w:p w14:paraId="38572012" w14:textId="77777777" w:rsidR="00C22632" w:rsidRPr="005C4F83" w:rsidRDefault="00C22632" w:rsidP="009D5F9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(по ОКЕИ)</w:t>
            </w:r>
          </w:p>
        </w:tc>
        <w:tc>
          <w:tcPr>
            <w:tcW w:w="7720" w:type="dxa"/>
            <w:gridSpan w:val="11"/>
            <w:vAlign w:val="center"/>
          </w:tcPr>
          <w:p w14:paraId="017633BA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19" w:type="dxa"/>
            <w:vMerge w:val="restart"/>
            <w:vAlign w:val="center"/>
          </w:tcPr>
          <w:p w14:paraId="2EAB0A3D" w14:textId="613E12E8" w:rsidR="00C22632" w:rsidRPr="005C4F83" w:rsidRDefault="00C22632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На конец 2024 года</w:t>
            </w:r>
          </w:p>
        </w:tc>
      </w:tr>
      <w:tr w:rsidR="00D975CC" w:rsidRPr="005C4F83" w14:paraId="0386BE0E" w14:textId="77777777" w:rsidTr="00E242FE">
        <w:trPr>
          <w:trHeight w:val="661"/>
          <w:tblHeader/>
        </w:trPr>
        <w:tc>
          <w:tcPr>
            <w:tcW w:w="567" w:type="dxa"/>
            <w:vMerge/>
            <w:vAlign w:val="center"/>
          </w:tcPr>
          <w:p w14:paraId="1351A0DF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3D953F3D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1A7D1CA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E2808ED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0EB3E12" w14:textId="79C10E31" w:rsidR="00C22632" w:rsidRPr="00D975CC" w:rsidRDefault="00C22632" w:rsidP="0074322D">
            <w:pPr>
              <w:spacing w:before="60" w:after="60" w:line="240" w:lineRule="atLeast"/>
              <w:jc w:val="center"/>
            </w:pPr>
            <w:r w:rsidRPr="00D975CC">
              <w:t>янв</w:t>
            </w:r>
            <w:r w:rsidR="0074322D" w:rsidRPr="00D975CC">
              <w:t>арь</w:t>
            </w:r>
          </w:p>
        </w:tc>
        <w:tc>
          <w:tcPr>
            <w:tcW w:w="851" w:type="dxa"/>
            <w:vAlign w:val="center"/>
          </w:tcPr>
          <w:p w14:paraId="7BB9076F" w14:textId="07B01698" w:rsidR="00C22632" w:rsidRPr="00D975CC" w:rsidRDefault="00C22632" w:rsidP="0074322D">
            <w:pPr>
              <w:spacing w:before="60" w:after="60" w:line="240" w:lineRule="atLeast"/>
              <w:jc w:val="center"/>
            </w:pPr>
            <w:r w:rsidRPr="00D975CC">
              <w:t>фев</w:t>
            </w:r>
            <w:r w:rsidR="0074322D" w:rsidRPr="00D975CC">
              <w:t>раль</w:t>
            </w:r>
          </w:p>
        </w:tc>
        <w:tc>
          <w:tcPr>
            <w:tcW w:w="709" w:type="dxa"/>
            <w:vAlign w:val="center"/>
          </w:tcPr>
          <w:p w14:paraId="045F37CC" w14:textId="77777777" w:rsidR="00C22632" w:rsidRPr="00D975CC" w:rsidRDefault="00C22632" w:rsidP="009D5F95">
            <w:pPr>
              <w:spacing w:before="60" w:after="60" w:line="240" w:lineRule="atLeast"/>
              <w:jc w:val="center"/>
            </w:pPr>
            <w:r w:rsidRPr="00D975CC">
              <w:t>март</w:t>
            </w:r>
          </w:p>
        </w:tc>
        <w:tc>
          <w:tcPr>
            <w:tcW w:w="708" w:type="dxa"/>
            <w:vAlign w:val="center"/>
          </w:tcPr>
          <w:p w14:paraId="53EC33FF" w14:textId="30948018" w:rsidR="00C22632" w:rsidRPr="00D975CC" w:rsidRDefault="00C22632" w:rsidP="0074322D">
            <w:pPr>
              <w:spacing w:before="60" w:after="60" w:line="240" w:lineRule="atLeast"/>
              <w:jc w:val="center"/>
            </w:pPr>
            <w:r w:rsidRPr="00D975CC">
              <w:t>апр</w:t>
            </w:r>
            <w:r w:rsidR="0074322D" w:rsidRPr="00D975CC">
              <w:t>ель</w:t>
            </w:r>
          </w:p>
        </w:tc>
        <w:tc>
          <w:tcPr>
            <w:tcW w:w="426" w:type="dxa"/>
            <w:vAlign w:val="center"/>
          </w:tcPr>
          <w:p w14:paraId="2793A1E5" w14:textId="77777777" w:rsidR="00C22632" w:rsidRPr="00D975CC" w:rsidRDefault="00C22632" w:rsidP="009D5F95">
            <w:pPr>
              <w:spacing w:before="60" w:after="60" w:line="240" w:lineRule="atLeast"/>
              <w:jc w:val="center"/>
            </w:pPr>
            <w:r w:rsidRPr="00D975CC">
              <w:t>май</w:t>
            </w:r>
          </w:p>
        </w:tc>
        <w:tc>
          <w:tcPr>
            <w:tcW w:w="567" w:type="dxa"/>
            <w:vAlign w:val="center"/>
          </w:tcPr>
          <w:p w14:paraId="65B68304" w14:textId="77777777" w:rsidR="00C22632" w:rsidRPr="00D975CC" w:rsidRDefault="00C22632" w:rsidP="009D5F95">
            <w:pPr>
              <w:spacing w:before="60" w:after="60" w:line="240" w:lineRule="atLeast"/>
              <w:jc w:val="center"/>
            </w:pPr>
            <w:r w:rsidRPr="00D975CC">
              <w:t>июнь</w:t>
            </w:r>
          </w:p>
        </w:tc>
        <w:tc>
          <w:tcPr>
            <w:tcW w:w="567" w:type="dxa"/>
            <w:vAlign w:val="center"/>
          </w:tcPr>
          <w:p w14:paraId="25CD0C78" w14:textId="77777777" w:rsidR="00C22632" w:rsidRPr="00D975CC" w:rsidRDefault="00C22632" w:rsidP="009D5F95">
            <w:pPr>
              <w:spacing w:before="60" w:after="60" w:line="240" w:lineRule="atLeast"/>
              <w:jc w:val="center"/>
            </w:pPr>
            <w:r w:rsidRPr="00D975CC">
              <w:t>июль</w:t>
            </w:r>
          </w:p>
        </w:tc>
        <w:tc>
          <w:tcPr>
            <w:tcW w:w="708" w:type="dxa"/>
            <w:vAlign w:val="center"/>
          </w:tcPr>
          <w:p w14:paraId="46640D2B" w14:textId="255189F4" w:rsidR="00C22632" w:rsidRPr="00D975CC" w:rsidRDefault="00C22632" w:rsidP="0074322D">
            <w:pPr>
              <w:spacing w:before="60" w:after="60" w:line="240" w:lineRule="atLeast"/>
              <w:jc w:val="center"/>
            </w:pPr>
            <w:r w:rsidRPr="00D975CC">
              <w:t>авг</w:t>
            </w:r>
            <w:r w:rsidR="0074322D" w:rsidRPr="00D975CC">
              <w:t>уст</w:t>
            </w:r>
          </w:p>
        </w:tc>
        <w:tc>
          <w:tcPr>
            <w:tcW w:w="851" w:type="dxa"/>
            <w:vAlign w:val="center"/>
          </w:tcPr>
          <w:p w14:paraId="0759FF98" w14:textId="07125DB5" w:rsidR="00C22632" w:rsidRPr="00D975CC" w:rsidRDefault="00C22632" w:rsidP="0074322D">
            <w:pPr>
              <w:spacing w:before="60" w:after="60" w:line="240" w:lineRule="atLeast"/>
              <w:jc w:val="center"/>
            </w:pPr>
            <w:r w:rsidRPr="00D975CC">
              <w:t>сен</w:t>
            </w:r>
            <w:r w:rsidR="0074322D" w:rsidRPr="00D975CC">
              <w:t>тябрь</w:t>
            </w:r>
          </w:p>
        </w:tc>
        <w:tc>
          <w:tcPr>
            <w:tcW w:w="850" w:type="dxa"/>
            <w:vAlign w:val="center"/>
          </w:tcPr>
          <w:p w14:paraId="22AF1CF3" w14:textId="5E8C30C8" w:rsidR="00C22632" w:rsidRPr="00D975CC" w:rsidRDefault="00C22632" w:rsidP="0074322D">
            <w:pPr>
              <w:spacing w:before="60" w:after="60" w:line="240" w:lineRule="atLeast"/>
              <w:jc w:val="center"/>
            </w:pPr>
            <w:r w:rsidRPr="00D975CC">
              <w:t>окт</w:t>
            </w:r>
            <w:r w:rsidR="0074322D" w:rsidRPr="00D975CC">
              <w:t>ябрь</w:t>
            </w:r>
          </w:p>
        </w:tc>
        <w:tc>
          <w:tcPr>
            <w:tcW w:w="775" w:type="dxa"/>
            <w:vAlign w:val="center"/>
          </w:tcPr>
          <w:p w14:paraId="32F648A1" w14:textId="6039555C" w:rsidR="00C22632" w:rsidRPr="00D975CC" w:rsidRDefault="00C22632" w:rsidP="0074322D">
            <w:pPr>
              <w:spacing w:before="60" w:after="60" w:line="240" w:lineRule="atLeast"/>
              <w:jc w:val="center"/>
            </w:pPr>
            <w:r w:rsidRPr="00D975CC">
              <w:t>ноя</w:t>
            </w:r>
            <w:r w:rsidR="0074322D" w:rsidRPr="00D975CC">
              <w:t>брь</w:t>
            </w:r>
          </w:p>
        </w:tc>
        <w:tc>
          <w:tcPr>
            <w:tcW w:w="919" w:type="dxa"/>
            <w:vMerge/>
            <w:vAlign w:val="center"/>
          </w:tcPr>
          <w:p w14:paraId="2D4D24BA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33BE0" w:rsidRPr="005C4F83" w14:paraId="4DB80D15" w14:textId="77777777" w:rsidTr="00E242FE">
        <w:trPr>
          <w:trHeight w:val="386"/>
        </w:trPr>
        <w:tc>
          <w:tcPr>
            <w:tcW w:w="567" w:type="dxa"/>
            <w:vAlign w:val="center"/>
          </w:tcPr>
          <w:p w14:paraId="6335C154" w14:textId="77777777" w:rsidR="00C22632" w:rsidRPr="005C4F83" w:rsidRDefault="00C22632" w:rsidP="009D5F95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1.</w:t>
            </w:r>
          </w:p>
        </w:tc>
        <w:tc>
          <w:tcPr>
            <w:tcW w:w="15160" w:type="dxa"/>
            <w:gridSpan w:val="15"/>
            <w:vAlign w:val="center"/>
          </w:tcPr>
          <w:p w14:paraId="20468DBB" w14:textId="6418DBD6" w:rsidR="00C22632" w:rsidRPr="005C4F83" w:rsidRDefault="00C22632" w:rsidP="009D5F95">
            <w:pPr>
              <w:spacing w:line="240" w:lineRule="atLeast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Задача 1 «Организационное обеспечение деятельности мировых судей Астраханской области»</w:t>
            </w:r>
          </w:p>
        </w:tc>
      </w:tr>
      <w:tr w:rsidR="00D975CC" w:rsidRPr="005C4F83" w14:paraId="5DB02DAF" w14:textId="77777777" w:rsidTr="00E242FE">
        <w:trPr>
          <w:trHeight w:val="386"/>
        </w:trPr>
        <w:tc>
          <w:tcPr>
            <w:tcW w:w="567" w:type="dxa"/>
            <w:vAlign w:val="center"/>
          </w:tcPr>
          <w:p w14:paraId="28DAC9C7" w14:textId="77777777" w:rsidR="00C22632" w:rsidRPr="005C4F83" w:rsidRDefault="00C22632" w:rsidP="009D5F9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14:paraId="6C7BA764" w14:textId="265690F5" w:rsidR="00C22632" w:rsidRPr="005C4F83" w:rsidRDefault="00793BD4" w:rsidP="00563418">
            <w:pPr>
              <w:rPr>
                <w:sz w:val="24"/>
                <w:szCs w:val="24"/>
                <w:u w:color="000000"/>
              </w:rPr>
            </w:pPr>
            <w:r w:rsidRPr="005C4F83">
              <w:rPr>
                <w:sz w:val="24"/>
                <w:szCs w:val="24"/>
              </w:rPr>
              <w:t>Уровень обеспеченности судебных участков мировых судей в соответствии с нормами обеспечения материально-техническими средствами</w:t>
            </w:r>
          </w:p>
        </w:tc>
        <w:tc>
          <w:tcPr>
            <w:tcW w:w="1134" w:type="dxa"/>
            <w:vAlign w:val="center"/>
          </w:tcPr>
          <w:p w14:paraId="5ED187D6" w14:textId="6212A356" w:rsidR="00C22632" w:rsidRPr="005C4F83" w:rsidRDefault="00EE077F" w:rsidP="00C22632">
            <w:pPr>
              <w:spacing w:line="240" w:lineRule="atLeast"/>
              <w:jc w:val="center"/>
              <w:rPr>
                <w:sz w:val="24"/>
                <w:szCs w:val="24"/>
                <w:u w:color="000000"/>
              </w:rPr>
            </w:pPr>
            <w:r w:rsidRPr="005C4F83">
              <w:rPr>
                <w:sz w:val="24"/>
                <w:szCs w:val="24"/>
                <w:u w:color="000000"/>
              </w:rPr>
              <w:t>КПМ</w:t>
            </w:r>
          </w:p>
        </w:tc>
        <w:tc>
          <w:tcPr>
            <w:tcW w:w="1134" w:type="dxa"/>
          </w:tcPr>
          <w:p w14:paraId="2754F4C9" w14:textId="4D71FF8E" w:rsidR="00C22632" w:rsidRPr="005C4F83" w:rsidRDefault="00EE077F" w:rsidP="009D5F9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Процент</w:t>
            </w:r>
          </w:p>
        </w:tc>
        <w:tc>
          <w:tcPr>
            <w:tcW w:w="708" w:type="dxa"/>
          </w:tcPr>
          <w:p w14:paraId="013F86E9" w14:textId="265B0D00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7D273B7C" w14:textId="0E0E9265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521EFA5" w14:textId="6012D48D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61F36C06" w14:textId="4D711757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14:paraId="52840F46" w14:textId="06993096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F4ADC41" w14:textId="3DE9A503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5F06BB3" w14:textId="476C389C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536093CF" w14:textId="1DC48E51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B13479D" w14:textId="18948482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DAF1C96" w14:textId="14AC22DB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775" w:type="dxa"/>
          </w:tcPr>
          <w:p w14:paraId="71E89C6D" w14:textId="2AC1E4CE" w:rsidR="00C22632" w:rsidRPr="005C4F83" w:rsidRDefault="00234EB8" w:rsidP="00C22632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919" w:type="dxa"/>
            <w:vAlign w:val="center"/>
          </w:tcPr>
          <w:p w14:paraId="03C5FE0F" w14:textId="7764CD91" w:rsidR="00C22632" w:rsidRPr="005C4F83" w:rsidRDefault="00793BD4" w:rsidP="009D5F9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100</w:t>
            </w:r>
          </w:p>
        </w:tc>
      </w:tr>
    </w:tbl>
    <w:p w14:paraId="79394341" w14:textId="77777777" w:rsidR="00A10E1A" w:rsidRDefault="00A10E1A" w:rsidP="00A10E1A">
      <w:pPr>
        <w:pStyle w:val="af3"/>
        <w:tabs>
          <w:tab w:val="left" w:pos="11057"/>
        </w:tabs>
        <w:rPr>
          <w:b/>
          <w:color w:val="7030A0"/>
          <w:sz w:val="20"/>
        </w:rPr>
      </w:pPr>
    </w:p>
    <w:p w14:paraId="3879693D" w14:textId="250684E4" w:rsidR="00E40873" w:rsidRPr="00D975CC" w:rsidRDefault="007117D8" w:rsidP="00D975CC">
      <w:pPr>
        <w:widowControl/>
        <w:ind w:left="360"/>
        <w:jc w:val="center"/>
        <w:rPr>
          <w:b/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4</w:t>
      </w:r>
      <w:r w:rsidR="00D975CC">
        <w:rPr>
          <w:sz w:val="28"/>
          <w:szCs w:val="20"/>
          <w:lang w:eastAsia="ru-RU"/>
        </w:rPr>
        <w:t>.</w:t>
      </w:r>
      <w:r w:rsidR="00A01409" w:rsidRPr="00D975CC">
        <w:rPr>
          <w:sz w:val="28"/>
          <w:szCs w:val="20"/>
          <w:lang w:eastAsia="ru-RU"/>
        </w:rPr>
        <w:t xml:space="preserve"> </w:t>
      </w:r>
      <w:r w:rsidR="00C62AE6" w:rsidRPr="00D975CC">
        <w:rPr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14:paraId="01D15E8E" w14:textId="77777777" w:rsidR="000A5280" w:rsidRPr="006D7F3B" w:rsidRDefault="000A5280" w:rsidP="006D7F3B">
      <w:pPr>
        <w:widowControl/>
        <w:jc w:val="center"/>
        <w:rPr>
          <w:sz w:val="20"/>
          <w:szCs w:val="20"/>
          <w:lang w:eastAsia="ru-RU"/>
        </w:rPr>
      </w:pPr>
    </w:p>
    <w:tbl>
      <w:tblPr>
        <w:tblW w:w="4957" w:type="pct"/>
        <w:tblInd w:w="137" w:type="dxa"/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134"/>
        <w:gridCol w:w="1134"/>
        <w:gridCol w:w="1134"/>
        <w:gridCol w:w="851"/>
        <w:gridCol w:w="851"/>
        <w:gridCol w:w="1133"/>
        <w:gridCol w:w="992"/>
        <w:gridCol w:w="1134"/>
        <w:gridCol w:w="993"/>
        <w:gridCol w:w="992"/>
        <w:gridCol w:w="844"/>
      </w:tblGrid>
      <w:tr w:rsidR="007117D8" w:rsidRPr="005C4F83" w14:paraId="702ACB52" w14:textId="77777777" w:rsidTr="00AD61E2">
        <w:trPr>
          <w:trHeight w:val="4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250E8E" w14:textId="77777777" w:rsidR="007569C8" w:rsidRPr="00BF0D36" w:rsidRDefault="007569C8">
            <w:pPr>
              <w:pStyle w:val="TableParagraph"/>
              <w:tabs>
                <w:tab w:val="left" w:pos="11057"/>
              </w:tabs>
              <w:rPr>
                <w:b/>
                <w:sz w:val="20"/>
                <w:szCs w:val="20"/>
              </w:rPr>
            </w:pPr>
          </w:p>
          <w:p w14:paraId="20AC346F" w14:textId="77777777" w:rsidR="007569C8" w:rsidRPr="00BF0D36" w:rsidRDefault="007569C8">
            <w:pPr>
              <w:pStyle w:val="TableParagraph"/>
              <w:tabs>
                <w:tab w:val="left" w:pos="11057"/>
              </w:tabs>
              <w:ind w:left="107" w:right="79" w:firstLine="48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№</w:t>
            </w:r>
            <w:r w:rsidRPr="00BF0D36">
              <w:rPr>
                <w:spacing w:val="-57"/>
                <w:sz w:val="20"/>
                <w:szCs w:val="20"/>
              </w:rPr>
              <w:t xml:space="preserve"> </w:t>
            </w:r>
            <w:r w:rsidRPr="00BF0D36">
              <w:rPr>
                <w:sz w:val="20"/>
                <w:szCs w:val="20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3E73" w14:textId="6C39FF79" w:rsidR="007569C8" w:rsidRPr="00BF0D36" w:rsidRDefault="007569C8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Наименование мероприятия</w:t>
            </w:r>
            <w:r w:rsidR="00E242FE">
              <w:rPr>
                <w:sz w:val="20"/>
                <w:szCs w:val="20"/>
              </w:rPr>
              <w:t xml:space="preserve">           </w:t>
            </w:r>
            <w:r w:rsidR="00AD61E2">
              <w:rPr>
                <w:sz w:val="20"/>
                <w:szCs w:val="20"/>
              </w:rPr>
              <w:t xml:space="preserve">  </w:t>
            </w:r>
            <w:r w:rsidR="00E242FE">
              <w:rPr>
                <w:sz w:val="20"/>
                <w:szCs w:val="20"/>
              </w:rPr>
              <w:t xml:space="preserve">      </w:t>
            </w:r>
            <w:proofErr w:type="gramStart"/>
            <w:r w:rsidR="00E242FE">
              <w:rPr>
                <w:sz w:val="20"/>
                <w:szCs w:val="20"/>
              </w:rPr>
              <w:t xml:space="preserve">  </w:t>
            </w:r>
            <w:r w:rsidRPr="00BF0D36">
              <w:rPr>
                <w:spacing w:val="-57"/>
                <w:sz w:val="20"/>
                <w:szCs w:val="20"/>
              </w:rPr>
              <w:t xml:space="preserve"> </w:t>
            </w:r>
            <w:r w:rsidRPr="00BF0D36">
              <w:rPr>
                <w:sz w:val="20"/>
                <w:szCs w:val="20"/>
              </w:rPr>
              <w:t>(</w:t>
            </w:r>
            <w:proofErr w:type="gramEnd"/>
            <w:r w:rsidRPr="00BF0D36">
              <w:rPr>
                <w:sz w:val="20"/>
                <w:szCs w:val="20"/>
              </w:rPr>
              <w:t>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BC7720" w14:textId="5C4E0E78" w:rsidR="007569C8" w:rsidRPr="00BF0D36" w:rsidRDefault="007569C8" w:rsidP="004737B7">
            <w:pPr>
              <w:pStyle w:val="TableParagraph"/>
              <w:tabs>
                <w:tab w:val="left" w:pos="11057"/>
              </w:tabs>
              <w:spacing w:before="114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Тип</w:t>
            </w:r>
            <w:r w:rsidRPr="00BF0D36">
              <w:rPr>
                <w:spacing w:val="1"/>
                <w:sz w:val="20"/>
                <w:szCs w:val="20"/>
              </w:rPr>
              <w:t xml:space="preserve"> </w:t>
            </w:r>
            <w:r w:rsidRPr="00BF0D36">
              <w:rPr>
                <w:sz w:val="20"/>
                <w:szCs w:val="20"/>
              </w:rPr>
              <w:t>мероприяти</w:t>
            </w:r>
            <w:r w:rsidR="004737B7">
              <w:rPr>
                <w:sz w:val="20"/>
                <w:szCs w:val="20"/>
              </w:rPr>
              <w:t>я</w:t>
            </w:r>
            <w:r w:rsidRPr="00BF0D36">
              <w:rPr>
                <w:spacing w:val="1"/>
                <w:sz w:val="20"/>
                <w:szCs w:val="20"/>
              </w:rPr>
              <w:t xml:space="preserve"> </w:t>
            </w:r>
            <w:r w:rsidRPr="00BF0D36">
              <w:rPr>
                <w:sz w:val="20"/>
                <w:szCs w:val="20"/>
              </w:rPr>
              <w:t>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22F1" w14:textId="77777777" w:rsidR="007569C8" w:rsidRPr="00BF0D36" w:rsidRDefault="007569C8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pacing w:val="-57"/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Единица</w:t>
            </w:r>
            <w:r w:rsidRPr="00BF0D36">
              <w:rPr>
                <w:spacing w:val="1"/>
                <w:sz w:val="20"/>
                <w:szCs w:val="20"/>
              </w:rPr>
              <w:t xml:space="preserve"> </w:t>
            </w:r>
            <w:r w:rsidRPr="00BF0D36">
              <w:rPr>
                <w:sz w:val="20"/>
                <w:szCs w:val="20"/>
              </w:rPr>
              <w:t>измерения</w:t>
            </w:r>
            <w:r w:rsidRPr="00BF0D36">
              <w:rPr>
                <w:spacing w:val="-57"/>
                <w:sz w:val="20"/>
                <w:szCs w:val="20"/>
              </w:rPr>
              <w:t xml:space="preserve"> </w:t>
            </w:r>
          </w:p>
          <w:p w14:paraId="08B237FE" w14:textId="77777777" w:rsidR="007569C8" w:rsidRPr="00BF0D36" w:rsidRDefault="007569C8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(по</w:t>
            </w:r>
            <w:r w:rsidRPr="00BF0D36">
              <w:rPr>
                <w:spacing w:val="-13"/>
                <w:sz w:val="20"/>
                <w:szCs w:val="20"/>
              </w:rPr>
              <w:t xml:space="preserve"> О</w:t>
            </w:r>
            <w:r w:rsidRPr="00BF0D36">
              <w:rPr>
                <w:sz w:val="20"/>
                <w:szCs w:val="20"/>
              </w:rPr>
              <w:t>КЕИ)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C6D8" w14:textId="77777777" w:rsidR="007569C8" w:rsidRPr="00BF0D36" w:rsidRDefault="007569C8" w:rsidP="00491F23">
            <w:pPr>
              <w:pStyle w:val="TableParagraph"/>
              <w:tabs>
                <w:tab w:val="left" w:pos="11057"/>
              </w:tabs>
              <w:jc w:val="center"/>
              <w:rPr>
                <w:b/>
                <w:sz w:val="20"/>
                <w:szCs w:val="20"/>
              </w:rPr>
            </w:pPr>
          </w:p>
          <w:p w14:paraId="764B0F74" w14:textId="77777777" w:rsidR="007569C8" w:rsidRPr="00BF0D36" w:rsidRDefault="007569C8" w:rsidP="00491F23">
            <w:pPr>
              <w:pStyle w:val="TableParagraph"/>
              <w:tabs>
                <w:tab w:val="left" w:pos="11057"/>
              </w:tabs>
              <w:ind w:right="100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Базовое</w:t>
            </w:r>
            <w:r w:rsidRPr="00BF0D36">
              <w:rPr>
                <w:spacing w:val="1"/>
                <w:sz w:val="20"/>
                <w:szCs w:val="20"/>
              </w:rPr>
              <w:t xml:space="preserve"> </w:t>
            </w:r>
            <w:r w:rsidRPr="00BF0D36">
              <w:rPr>
                <w:sz w:val="20"/>
                <w:szCs w:val="20"/>
              </w:rPr>
              <w:t>значение</w:t>
            </w:r>
          </w:p>
        </w:tc>
        <w:tc>
          <w:tcPr>
            <w:tcW w:w="6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CBDD1" w14:textId="4C786EED" w:rsidR="007569C8" w:rsidRPr="00BF0D36" w:rsidRDefault="007569C8" w:rsidP="004737B7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Значени</w:t>
            </w:r>
            <w:r w:rsidR="004737B7">
              <w:rPr>
                <w:sz w:val="20"/>
                <w:szCs w:val="20"/>
              </w:rPr>
              <w:t>е</w:t>
            </w:r>
            <w:r w:rsidRPr="00BF0D36">
              <w:rPr>
                <w:sz w:val="20"/>
                <w:szCs w:val="20"/>
              </w:rPr>
              <w:t xml:space="preserve"> мероприятия (результата)</w:t>
            </w:r>
            <w:r w:rsidR="004737B7">
              <w:rPr>
                <w:sz w:val="20"/>
                <w:szCs w:val="20"/>
              </w:rPr>
              <w:t>, параметра характеристики мероприятия (результата)</w:t>
            </w:r>
            <w:r w:rsidRPr="00BF0D36">
              <w:rPr>
                <w:sz w:val="20"/>
                <w:szCs w:val="20"/>
              </w:rPr>
              <w:t xml:space="preserve"> по годам</w:t>
            </w:r>
          </w:p>
        </w:tc>
      </w:tr>
      <w:tr w:rsidR="007117D8" w:rsidRPr="005C4F83" w14:paraId="047919DD" w14:textId="5164831F" w:rsidTr="00AD61E2">
        <w:trPr>
          <w:trHeight w:val="276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7052C" w14:textId="77777777" w:rsidR="007569C8" w:rsidRPr="00BF0D36" w:rsidRDefault="007569C8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E308A" w14:textId="77777777" w:rsidR="007569C8" w:rsidRPr="00BF0D36" w:rsidRDefault="007569C8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3909E1" w14:textId="77777777" w:rsidR="007569C8" w:rsidRPr="00BF0D36" w:rsidRDefault="007569C8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5F052" w14:textId="77777777" w:rsidR="007569C8" w:rsidRPr="00BF0D36" w:rsidRDefault="007569C8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5BCC" w14:textId="77777777" w:rsidR="007569C8" w:rsidRPr="00BF0D36" w:rsidRDefault="007569C8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6B11" w14:textId="26F93BE0" w:rsidR="007569C8" w:rsidRPr="00BF0D36" w:rsidRDefault="007569C8" w:rsidP="00053B93">
            <w:pPr>
              <w:pStyle w:val="TableParagraph"/>
              <w:tabs>
                <w:tab w:val="left" w:pos="11057"/>
              </w:tabs>
              <w:spacing w:before="164"/>
              <w:ind w:left="6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2024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7295E" w14:textId="1AEFEC84" w:rsidR="007569C8" w:rsidRPr="00BF0D36" w:rsidRDefault="007569C8" w:rsidP="00053B93">
            <w:pPr>
              <w:pStyle w:val="TableParagraph"/>
              <w:tabs>
                <w:tab w:val="left" w:pos="11057"/>
              </w:tabs>
              <w:spacing w:before="164"/>
              <w:ind w:right="60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ACBD9" w14:textId="25D37119" w:rsidR="007569C8" w:rsidRPr="00BF0D36" w:rsidRDefault="007569C8" w:rsidP="00053B93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75D24D" w14:textId="77777777" w:rsidR="007569C8" w:rsidRPr="00132A5D" w:rsidRDefault="007569C8" w:rsidP="00053B93">
            <w:pPr>
              <w:pStyle w:val="TableParagraph"/>
              <w:tabs>
                <w:tab w:val="left" w:pos="11057"/>
              </w:tabs>
              <w:jc w:val="center"/>
              <w:rPr>
                <w:sz w:val="14"/>
                <w:szCs w:val="14"/>
              </w:rPr>
            </w:pPr>
          </w:p>
          <w:p w14:paraId="73AB0F5B" w14:textId="2551F2F6" w:rsidR="007569C8" w:rsidRPr="00BF0D36" w:rsidRDefault="007569C8" w:rsidP="00053B93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2027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969F" w14:textId="1CE56860" w:rsidR="007569C8" w:rsidRPr="00BF0D36" w:rsidRDefault="007569C8" w:rsidP="00053B93">
            <w:pPr>
              <w:pStyle w:val="TableParagraph"/>
              <w:tabs>
                <w:tab w:val="left" w:pos="11057"/>
              </w:tabs>
              <w:spacing w:before="164"/>
              <w:ind w:right="150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9CB1" w14:textId="27E1F4E8" w:rsidR="007569C8" w:rsidRPr="00BF0D36" w:rsidRDefault="007569C8" w:rsidP="00053B93">
            <w:pPr>
              <w:pStyle w:val="TableParagraph"/>
              <w:tabs>
                <w:tab w:val="left" w:pos="11057"/>
              </w:tabs>
              <w:spacing w:before="164"/>
              <w:ind w:right="150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2029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71C8C" w14:textId="227D2D71" w:rsidR="007569C8" w:rsidRPr="00BF0D36" w:rsidRDefault="007569C8" w:rsidP="00053B93">
            <w:pPr>
              <w:pStyle w:val="TableParagraph"/>
              <w:tabs>
                <w:tab w:val="left" w:pos="11057"/>
              </w:tabs>
              <w:spacing w:before="164"/>
              <w:ind w:right="150"/>
              <w:jc w:val="center"/>
              <w:rPr>
                <w:sz w:val="20"/>
                <w:szCs w:val="20"/>
              </w:rPr>
            </w:pPr>
            <w:r w:rsidRPr="00BF0D36">
              <w:rPr>
                <w:sz w:val="20"/>
                <w:szCs w:val="20"/>
              </w:rPr>
              <w:t>2030</w:t>
            </w:r>
          </w:p>
        </w:tc>
      </w:tr>
      <w:tr w:rsidR="007117D8" w:rsidRPr="005C4F83" w14:paraId="44E8416D" w14:textId="77777777" w:rsidTr="00AD61E2">
        <w:trPr>
          <w:trHeight w:val="5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3639B" w14:textId="77777777" w:rsidR="007569C8" w:rsidRPr="005C4F83" w:rsidRDefault="007569C8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0F01A" w14:textId="77777777" w:rsidR="007569C8" w:rsidRPr="005C4F83" w:rsidRDefault="007569C8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7D12A" w14:textId="77777777" w:rsidR="007569C8" w:rsidRPr="005C4F83" w:rsidRDefault="007569C8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0A26" w14:textId="77777777" w:rsidR="007569C8" w:rsidRPr="005C4F83" w:rsidRDefault="007569C8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FE83" w14:textId="0C294A40" w:rsidR="007569C8" w:rsidRPr="00BF0D36" w:rsidRDefault="007117D8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7569C8" w:rsidRPr="00BF0D36">
              <w:rPr>
                <w:sz w:val="20"/>
                <w:szCs w:val="20"/>
              </w:rPr>
              <w:t xml:space="preserve">начение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A1A9F" w14:textId="156246CF" w:rsidR="007569C8" w:rsidRPr="00BF0D36" w:rsidRDefault="007117D8" w:rsidP="007117D8">
            <w:pPr>
              <w:shd w:val="clear" w:color="auto" w:fill="FFFFFF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569C8" w:rsidRPr="00BF0D36">
              <w:rPr>
                <w:sz w:val="20"/>
                <w:szCs w:val="20"/>
              </w:rPr>
              <w:t>од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D5F7" w14:textId="2966EEF6" w:rsidR="007569C8" w:rsidRPr="005C4F83" w:rsidRDefault="007569C8" w:rsidP="009D5F95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70745" w14:textId="77777777" w:rsidR="007569C8" w:rsidRPr="005C4F83" w:rsidRDefault="007569C8" w:rsidP="00053B93">
            <w:pPr>
              <w:pStyle w:val="TableParagraph"/>
              <w:tabs>
                <w:tab w:val="left" w:pos="11057"/>
              </w:tabs>
              <w:spacing w:before="164"/>
              <w:ind w:right="6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D829" w14:textId="77777777" w:rsidR="007569C8" w:rsidRPr="005C4F83" w:rsidRDefault="007569C8" w:rsidP="00053B93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E74B21" w14:textId="77777777" w:rsidR="007569C8" w:rsidRPr="005C4F83" w:rsidRDefault="007569C8" w:rsidP="00053B9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39E73D" w14:textId="77777777" w:rsidR="007569C8" w:rsidRPr="005C4F83" w:rsidRDefault="007569C8" w:rsidP="00053B93">
            <w:pPr>
              <w:pStyle w:val="TableParagraph"/>
              <w:tabs>
                <w:tab w:val="left" w:pos="11057"/>
              </w:tabs>
              <w:spacing w:before="164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8D61D" w14:textId="77777777" w:rsidR="007569C8" w:rsidRPr="005C4F83" w:rsidRDefault="007569C8" w:rsidP="00053B93">
            <w:pPr>
              <w:pStyle w:val="TableParagraph"/>
              <w:tabs>
                <w:tab w:val="left" w:pos="11057"/>
              </w:tabs>
              <w:spacing w:before="164"/>
              <w:ind w:right="150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1743" w14:textId="77777777" w:rsidR="007569C8" w:rsidRPr="005C4F83" w:rsidRDefault="007569C8" w:rsidP="00053B93">
            <w:pPr>
              <w:pStyle w:val="TableParagraph"/>
              <w:tabs>
                <w:tab w:val="left" w:pos="11057"/>
              </w:tabs>
              <w:spacing w:before="164"/>
              <w:ind w:right="150"/>
              <w:jc w:val="center"/>
              <w:rPr>
                <w:sz w:val="24"/>
                <w:szCs w:val="24"/>
              </w:rPr>
            </w:pPr>
          </w:p>
        </w:tc>
      </w:tr>
    </w:tbl>
    <w:p w14:paraId="1EE50975" w14:textId="77777777" w:rsidR="00EE077F" w:rsidRDefault="00EE077F" w:rsidP="00EE077F">
      <w:pPr>
        <w:spacing w:line="14" w:lineRule="auto"/>
      </w:pPr>
    </w:p>
    <w:tbl>
      <w:tblPr>
        <w:tblW w:w="4966" w:type="pct"/>
        <w:tblInd w:w="137" w:type="dxa"/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1134"/>
        <w:gridCol w:w="1134"/>
        <w:gridCol w:w="851"/>
        <w:gridCol w:w="879"/>
        <w:gridCol w:w="1105"/>
        <w:gridCol w:w="992"/>
        <w:gridCol w:w="1134"/>
        <w:gridCol w:w="993"/>
        <w:gridCol w:w="992"/>
        <w:gridCol w:w="872"/>
      </w:tblGrid>
      <w:tr w:rsidR="007117D8" w:rsidRPr="005C4F83" w14:paraId="181FDE66" w14:textId="4232BCC5" w:rsidTr="00AD61E2">
        <w:trPr>
          <w:trHeight w:val="316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1D3E1" w14:textId="77777777" w:rsidR="007569C8" w:rsidRPr="005C4F83" w:rsidRDefault="007569C8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A391A" w14:textId="77777777" w:rsidR="007569C8" w:rsidRPr="005C4F83" w:rsidRDefault="007569C8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7689" w14:textId="77777777" w:rsidR="007569C8" w:rsidRPr="005C4F83" w:rsidRDefault="007569C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627E9" w14:textId="2EE4809B" w:rsidR="007569C8" w:rsidRPr="005C4F83" w:rsidRDefault="007569C8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D5EF2F" w14:textId="5647C4E4" w:rsidR="007569C8" w:rsidRPr="005C4F83" w:rsidRDefault="007569C8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7AC52" w14:textId="6AF41465" w:rsidR="007569C8" w:rsidRPr="005C4F83" w:rsidRDefault="007569C8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A3D" w14:textId="38B03E64" w:rsidR="007569C8" w:rsidRPr="005C4F83" w:rsidRDefault="007569C8">
            <w:pPr>
              <w:pStyle w:val="TableParagraph"/>
              <w:tabs>
                <w:tab w:val="left" w:pos="11057"/>
              </w:tabs>
              <w:spacing w:before="2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679AD" w14:textId="7451FADF" w:rsidR="007569C8" w:rsidRPr="005C4F83" w:rsidRDefault="007569C8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68837" w14:textId="2B0F5774" w:rsidR="007569C8" w:rsidRPr="005C4F83" w:rsidRDefault="007569C8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5467D3" w14:textId="7B2B0464" w:rsidR="007569C8" w:rsidRPr="005C4F83" w:rsidRDefault="007569C8" w:rsidP="007569C8">
            <w:pPr>
              <w:pStyle w:val="TableParagraph"/>
              <w:tabs>
                <w:tab w:val="left" w:pos="11057"/>
              </w:tabs>
              <w:spacing w:before="20"/>
              <w:ind w:right="150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F09362" w14:textId="0BC781AD" w:rsidR="007569C8" w:rsidRPr="005C4F83" w:rsidRDefault="007569C8" w:rsidP="007569C8">
            <w:pPr>
              <w:pStyle w:val="TableParagraph"/>
              <w:tabs>
                <w:tab w:val="left" w:pos="11057"/>
              </w:tabs>
              <w:spacing w:before="20"/>
              <w:ind w:right="150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5F6FA1" w14:textId="7FC2284A" w:rsidR="007569C8" w:rsidRPr="005C4F83" w:rsidRDefault="007569C8" w:rsidP="007569C8">
            <w:pPr>
              <w:pStyle w:val="TableParagraph"/>
              <w:tabs>
                <w:tab w:val="left" w:pos="11057"/>
              </w:tabs>
              <w:spacing w:before="20"/>
              <w:ind w:right="150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0B1DA" w14:textId="06FA0C4F" w:rsidR="007569C8" w:rsidRPr="005C4F83" w:rsidRDefault="007569C8" w:rsidP="007569C8">
            <w:pPr>
              <w:pStyle w:val="TableParagraph"/>
              <w:tabs>
                <w:tab w:val="left" w:pos="11057"/>
              </w:tabs>
              <w:spacing w:before="20"/>
              <w:ind w:right="150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</w:tr>
      <w:tr w:rsidR="007117D8" w:rsidRPr="005C4F83" w14:paraId="251BAEA1" w14:textId="48318877" w:rsidTr="00AD61E2">
        <w:trPr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BCF46" w14:textId="77777777" w:rsidR="007569C8" w:rsidRPr="005C4F83" w:rsidRDefault="007569C8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7D90" w14:textId="77777777" w:rsidR="007569C8" w:rsidRDefault="007569C8" w:rsidP="00672594">
            <w:pPr>
              <w:pStyle w:val="TableParagraph"/>
              <w:tabs>
                <w:tab w:val="left" w:pos="11057"/>
              </w:tabs>
              <w:ind w:right="327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Мероприятие</w:t>
            </w:r>
          </w:p>
          <w:p w14:paraId="383532ED" w14:textId="77777777" w:rsidR="007569C8" w:rsidRDefault="007569C8" w:rsidP="00672594">
            <w:pPr>
              <w:pStyle w:val="TableParagraph"/>
              <w:tabs>
                <w:tab w:val="left" w:pos="11057"/>
              </w:tabs>
              <w:ind w:right="327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(результат) 1</w:t>
            </w:r>
          </w:p>
          <w:p w14:paraId="62EB8579" w14:textId="6BEF7F9E" w:rsidR="007569C8" w:rsidRPr="005C4F83" w:rsidRDefault="007569C8" w:rsidP="00672594">
            <w:pPr>
              <w:pStyle w:val="TableParagraph"/>
              <w:tabs>
                <w:tab w:val="left" w:pos="11057"/>
              </w:tabs>
              <w:ind w:right="327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«Обеспечено повышение квалификации (профессиональная переподготовка) мировых судей Астраханской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C5305" w14:textId="5F8FBA7D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Повышение квалификации кадров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97C9F9" w14:textId="3533BC57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8E40A" w14:textId="4E796EA0" w:rsidR="007569C8" w:rsidRPr="005C4F83" w:rsidRDefault="007569C8" w:rsidP="00C45A3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14</w:t>
            </w:r>
          </w:p>
          <w:p w14:paraId="45969219" w14:textId="2FE21DF0" w:rsidR="007569C8" w:rsidRPr="005C4F83" w:rsidRDefault="007569C8" w:rsidP="004F175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ACEA49" w14:textId="24B11CC5" w:rsidR="007569C8" w:rsidRPr="005C4F83" w:rsidRDefault="007569C8" w:rsidP="00830E7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2022</w:t>
            </w:r>
          </w:p>
          <w:p w14:paraId="622C27E0" w14:textId="306242E4" w:rsidR="007569C8" w:rsidRPr="005C4F83" w:rsidRDefault="007569C8" w:rsidP="004F175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2B515" w14:textId="72927F96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21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D85F" w14:textId="7935997F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E8404" w14:textId="184E8EA8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BB3637" w14:textId="18C37DB4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556949" w14:textId="1EBA1E7C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7480BB" w14:textId="65304872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D16FF" w14:textId="08582F9C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17</w:t>
            </w:r>
          </w:p>
        </w:tc>
      </w:tr>
      <w:tr w:rsidR="007117D8" w:rsidRPr="005C4F83" w14:paraId="0A18DAF6" w14:textId="77777777" w:rsidTr="00AD61E2">
        <w:trPr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88D73" w14:textId="6DFAC933" w:rsidR="007569C8" w:rsidRPr="005C4F83" w:rsidRDefault="007569C8" w:rsidP="007569C8">
            <w:pPr>
              <w:pStyle w:val="TableParagraph"/>
              <w:tabs>
                <w:tab w:val="left" w:pos="11057"/>
              </w:tabs>
              <w:spacing w:line="271" w:lineRule="exact"/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4D0B" w14:textId="6D59CB04" w:rsidR="007569C8" w:rsidRPr="005C4F83" w:rsidRDefault="007569C8" w:rsidP="00672594">
            <w:pPr>
              <w:pStyle w:val="TableParagraph"/>
              <w:tabs>
                <w:tab w:val="left" w:pos="11057"/>
              </w:tabs>
              <w:ind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людей, прошедших обучение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77C8" w14:textId="77777777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4A06D" w14:textId="499FAD2C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B64F0" w14:textId="77777777" w:rsidR="007569C8" w:rsidRPr="005C4F83" w:rsidRDefault="007569C8" w:rsidP="00C45A3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3C483E" w14:textId="77777777" w:rsidR="007569C8" w:rsidRPr="005C4F83" w:rsidRDefault="007569C8" w:rsidP="00830E70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C526E" w14:textId="0DC3552B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32FC" w14:textId="19A7007B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7AC0A" w14:textId="36CA2874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FFC1D6" w14:textId="047EC5B5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BC3684" w14:textId="0E7362E2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841E85" w14:textId="7BA53F6E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3D9D6" w14:textId="0D7F5C2B" w:rsidR="007569C8" w:rsidRPr="005C4F83" w:rsidRDefault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569C8" w:rsidRPr="005C4F83" w14:paraId="1439465B" w14:textId="77777777" w:rsidTr="00E242FE">
        <w:trPr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CC622" w14:textId="28CE57C2" w:rsidR="007569C8" w:rsidRDefault="007569C8" w:rsidP="007569C8">
            <w:pPr>
              <w:pStyle w:val="TableParagraph"/>
              <w:tabs>
                <w:tab w:val="left" w:pos="11057"/>
              </w:tabs>
              <w:spacing w:line="271" w:lineRule="exact"/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50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33872" w14:textId="15DE4078" w:rsidR="007569C8" w:rsidRDefault="007569C8" w:rsidP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В рамках мероприятия обеспечивается повышение квалификации (профессиональная переподготовка) мировых судей Астраханской области</w:t>
            </w:r>
          </w:p>
        </w:tc>
      </w:tr>
      <w:tr w:rsidR="007117D8" w:rsidRPr="005C4F83" w14:paraId="68790AE5" w14:textId="77777777" w:rsidTr="00AD61E2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2A5535" w14:textId="4E58FDFB" w:rsidR="007569C8" w:rsidRPr="005C4F83" w:rsidRDefault="007569C8" w:rsidP="007569C8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C4F83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FFC237" w14:textId="77777777" w:rsidR="007569C8" w:rsidRDefault="007569C8" w:rsidP="007569C8">
            <w:pPr>
              <w:pStyle w:val="TableParagraph"/>
              <w:tabs>
                <w:tab w:val="left" w:pos="11057"/>
              </w:tabs>
              <w:ind w:right="327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 xml:space="preserve">Мероприятие </w:t>
            </w:r>
          </w:p>
          <w:p w14:paraId="70CA7CA6" w14:textId="77777777" w:rsidR="007569C8" w:rsidRDefault="007569C8" w:rsidP="007569C8">
            <w:pPr>
              <w:pStyle w:val="TableParagraph"/>
              <w:tabs>
                <w:tab w:val="left" w:pos="11057"/>
              </w:tabs>
              <w:ind w:right="327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 xml:space="preserve">(результат) </w:t>
            </w:r>
            <w:r>
              <w:rPr>
                <w:sz w:val="24"/>
                <w:szCs w:val="24"/>
              </w:rPr>
              <w:t>2</w:t>
            </w:r>
          </w:p>
          <w:p w14:paraId="0113AC9F" w14:textId="26065BDB" w:rsidR="007569C8" w:rsidRPr="005C4F83" w:rsidRDefault="007569C8" w:rsidP="007569C8">
            <w:pPr>
              <w:pStyle w:val="TableParagraph"/>
              <w:tabs>
                <w:tab w:val="left" w:pos="11057"/>
              </w:tabs>
              <w:ind w:right="327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«</w:t>
            </w:r>
            <w:r w:rsidRPr="00F122FE">
              <w:rPr>
                <w:sz w:val="24"/>
                <w:szCs w:val="24"/>
              </w:rPr>
              <w:t>Расходы на обеспечение функций органов государственной</w:t>
            </w:r>
            <w:r>
              <w:rPr>
                <w:sz w:val="24"/>
                <w:szCs w:val="24"/>
              </w:rPr>
              <w:t xml:space="preserve"> власти Астраханской области, а также на содержание и обеспечение деятельности (оказание услуг) государственных казенных учреждений (организаций) Астраханской области</w:t>
            </w:r>
            <w:r w:rsidRPr="005C4F8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D2057C" w14:textId="4A1872F4" w:rsidR="007569C8" w:rsidRPr="005C4F83" w:rsidRDefault="007569C8" w:rsidP="007569C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5C4F83">
              <w:rPr>
                <w:sz w:val="24"/>
                <w:szCs w:val="24"/>
              </w:rPr>
              <w:t>Осущес</w:t>
            </w:r>
            <w:r w:rsidR="002762DF">
              <w:rPr>
                <w:sz w:val="24"/>
                <w:szCs w:val="24"/>
              </w:rPr>
              <w:t>-</w:t>
            </w:r>
            <w:r w:rsidRPr="005C4F83">
              <w:rPr>
                <w:sz w:val="24"/>
                <w:szCs w:val="24"/>
              </w:rPr>
              <w:t>твление</w:t>
            </w:r>
            <w:proofErr w:type="spellEnd"/>
            <w:proofErr w:type="gramEnd"/>
            <w:r w:rsidRPr="005C4F83">
              <w:rPr>
                <w:sz w:val="24"/>
                <w:szCs w:val="24"/>
              </w:rPr>
              <w:t xml:space="preserve"> текущей деятель</w:t>
            </w:r>
            <w:r w:rsidR="002762DF">
              <w:rPr>
                <w:sz w:val="24"/>
                <w:szCs w:val="24"/>
              </w:rPr>
              <w:t>-</w:t>
            </w:r>
            <w:proofErr w:type="spellStart"/>
            <w:r w:rsidRPr="005C4F83">
              <w:rPr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E09507" w14:textId="46991229" w:rsidR="007569C8" w:rsidRPr="005C4F83" w:rsidRDefault="007569C8" w:rsidP="007569C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1AD999" w14:textId="58EEE245" w:rsidR="007569C8" w:rsidRPr="005C4F83" w:rsidRDefault="007569C8" w:rsidP="007569C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C205F5" w14:textId="5F6B48E1" w:rsidR="007569C8" w:rsidRPr="005C4F83" w:rsidRDefault="007569C8" w:rsidP="007569C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B6EBB" w14:textId="1F6ABAEC" w:rsidR="007569C8" w:rsidRPr="005C4F83" w:rsidRDefault="007569C8" w:rsidP="007569C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3D6E6" w14:textId="5C91B232" w:rsidR="007569C8" w:rsidRPr="005C4F83" w:rsidRDefault="007569C8" w:rsidP="007569C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FCA9" w14:textId="5C6E066C" w:rsidR="007569C8" w:rsidRPr="005C4F83" w:rsidRDefault="007569C8" w:rsidP="007569C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04C7B2" w14:textId="03F94A69" w:rsidR="007569C8" w:rsidRPr="005C4F83" w:rsidRDefault="007569C8" w:rsidP="007569C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6DCB82" w14:textId="0DA84436" w:rsidR="007569C8" w:rsidRPr="005C4F83" w:rsidRDefault="007569C8" w:rsidP="007569C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251DE3" w14:textId="0B4D8996" w:rsidR="007569C8" w:rsidRPr="005C4F83" w:rsidRDefault="007569C8" w:rsidP="007569C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30E8" w14:textId="38A3FB49" w:rsidR="007569C8" w:rsidRPr="005C4F83" w:rsidRDefault="007569C8" w:rsidP="007569C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>-</w:t>
            </w:r>
          </w:p>
        </w:tc>
      </w:tr>
      <w:tr w:rsidR="007569C8" w:rsidRPr="005C4F83" w14:paraId="07768B6A" w14:textId="77777777" w:rsidTr="00E242FE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60497B" w14:textId="7BB5804C" w:rsidR="007569C8" w:rsidRDefault="007569C8" w:rsidP="007569C8">
            <w:pPr>
              <w:pStyle w:val="TableParagraph"/>
              <w:tabs>
                <w:tab w:val="left" w:pos="11057"/>
              </w:tabs>
              <w:spacing w:line="270" w:lineRule="exac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504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BD9E80" w14:textId="79E245E0" w:rsidR="007569C8" w:rsidRPr="005C4F83" w:rsidRDefault="007569C8" w:rsidP="004737B7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C4F83">
              <w:rPr>
                <w:sz w:val="24"/>
                <w:szCs w:val="24"/>
              </w:rPr>
              <w:t xml:space="preserve">В рамках мероприятия </w:t>
            </w:r>
            <w:r w:rsidRPr="00F122FE">
              <w:rPr>
                <w:sz w:val="24"/>
                <w:szCs w:val="24"/>
              </w:rPr>
              <w:t>осуществля</w:t>
            </w:r>
            <w:r>
              <w:rPr>
                <w:sz w:val="24"/>
                <w:szCs w:val="24"/>
              </w:rPr>
              <w:t>ю</w:t>
            </w:r>
            <w:r w:rsidRPr="00F122FE">
              <w:rPr>
                <w:sz w:val="24"/>
                <w:szCs w:val="24"/>
              </w:rPr>
              <w:t xml:space="preserve">тся </w:t>
            </w:r>
            <w:r>
              <w:rPr>
                <w:sz w:val="24"/>
                <w:szCs w:val="24"/>
              </w:rPr>
              <w:t xml:space="preserve">расходы на </w:t>
            </w:r>
            <w:r w:rsidRPr="00F122FE">
              <w:rPr>
                <w:sz w:val="24"/>
                <w:szCs w:val="24"/>
              </w:rPr>
              <w:t>обеспечение текущей</w:t>
            </w:r>
            <w:r w:rsidRPr="005C4F83">
              <w:rPr>
                <w:sz w:val="24"/>
                <w:szCs w:val="24"/>
              </w:rPr>
              <w:t xml:space="preserve"> деятельности агентства по организации деятельности мировых судей Астраханской области и подведомственного учреждения (включая расходы на сопровождение электронных сервисов, развитие информационных систем,</w:t>
            </w:r>
            <w:r>
              <w:rPr>
                <w:sz w:val="24"/>
                <w:szCs w:val="24"/>
              </w:rPr>
              <w:t xml:space="preserve"> </w:t>
            </w:r>
            <w:r w:rsidRPr="005C4F83">
              <w:rPr>
                <w:sz w:val="24"/>
                <w:szCs w:val="24"/>
              </w:rPr>
              <w:t>услуги охраны,</w:t>
            </w:r>
            <w:r>
              <w:rPr>
                <w:sz w:val="24"/>
                <w:szCs w:val="24"/>
              </w:rPr>
              <w:t xml:space="preserve"> </w:t>
            </w:r>
            <w:r w:rsidRPr="005C4F83">
              <w:rPr>
                <w:sz w:val="24"/>
                <w:szCs w:val="24"/>
              </w:rPr>
              <w:t>услуги связи, отправку судебной корреспонденции,</w:t>
            </w:r>
            <w:r>
              <w:rPr>
                <w:sz w:val="24"/>
                <w:szCs w:val="24"/>
              </w:rPr>
              <w:t xml:space="preserve"> услуги по проведению диспансеризации,</w:t>
            </w:r>
            <w:r w:rsidRPr="005C4F83">
              <w:rPr>
                <w:sz w:val="24"/>
                <w:szCs w:val="24"/>
              </w:rPr>
              <w:t xml:space="preserve"> аренду помещений, закупку канцелярских принадлежностей,</w:t>
            </w:r>
            <w:r>
              <w:rPr>
                <w:sz w:val="24"/>
                <w:szCs w:val="24"/>
              </w:rPr>
              <w:t xml:space="preserve"> уплату налога на имущество,</w:t>
            </w:r>
            <w:r w:rsidRPr="005C4F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прочих налогов и сборов, </w:t>
            </w:r>
            <w:r w:rsidRPr="005C4F83">
              <w:rPr>
                <w:sz w:val="24"/>
                <w:szCs w:val="24"/>
              </w:rPr>
              <w:t xml:space="preserve">обеспечение эксплуатации </w:t>
            </w:r>
            <w:r>
              <w:rPr>
                <w:sz w:val="24"/>
                <w:szCs w:val="24"/>
              </w:rPr>
              <w:t xml:space="preserve">и ремонт </w:t>
            </w:r>
            <w:r w:rsidRPr="005C4F83">
              <w:rPr>
                <w:sz w:val="24"/>
                <w:szCs w:val="24"/>
              </w:rPr>
              <w:t>административных зданий,</w:t>
            </w:r>
            <w:r>
              <w:rPr>
                <w:sz w:val="24"/>
                <w:szCs w:val="24"/>
              </w:rPr>
              <w:t xml:space="preserve"> оплату коммунальных услуг,</w:t>
            </w:r>
            <w:r w:rsidRPr="005C4F83">
              <w:rPr>
                <w:sz w:val="24"/>
                <w:szCs w:val="24"/>
              </w:rPr>
              <w:t xml:space="preserve"> оплату хозяйственных расходов, закупку офисной мебели командировочные расходы и др.)</w:t>
            </w:r>
          </w:p>
        </w:tc>
      </w:tr>
    </w:tbl>
    <w:p w14:paraId="2572926A" w14:textId="77777777" w:rsidR="00427FDE" w:rsidRPr="008E42ED" w:rsidRDefault="00427FDE" w:rsidP="00FB1F06">
      <w:pPr>
        <w:widowControl/>
        <w:rPr>
          <w:b/>
          <w:lang w:eastAsia="ru-RU"/>
        </w:rPr>
      </w:pPr>
    </w:p>
    <w:p w14:paraId="4C0A37C4" w14:textId="1BA66EC5" w:rsidR="00F72E3B" w:rsidRPr="003E632F" w:rsidRDefault="00F72E3B" w:rsidP="00F72E3B">
      <w:pPr>
        <w:jc w:val="center"/>
        <w:rPr>
          <w:sz w:val="28"/>
          <w:szCs w:val="28"/>
        </w:rPr>
      </w:pPr>
      <w:r w:rsidRPr="003E632F">
        <w:rPr>
          <w:sz w:val="28"/>
          <w:szCs w:val="28"/>
        </w:rPr>
        <w:t>5. Финансовое обеспечение комплекса процессных мероприятий</w:t>
      </w:r>
    </w:p>
    <w:p w14:paraId="3F0A4294" w14:textId="475B633B" w:rsidR="00F72E3B" w:rsidRPr="006B0F1C" w:rsidRDefault="00F72E3B" w:rsidP="00F72E3B">
      <w:pPr>
        <w:jc w:val="right"/>
        <w:rPr>
          <w:sz w:val="18"/>
          <w:szCs w:val="18"/>
        </w:rPr>
      </w:pPr>
    </w:p>
    <w:tbl>
      <w:tblPr>
        <w:tblW w:w="4915" w:type="pct"/>
        <w:tblInd w:w="137" w:type="dxa"/>
        <w:tblLayout w:type="fixed"/>
        <w:tblLook w:val="01E0" w:firstRow="1" w:lastRow="1" w:firstColumn="1" w:lastColumn="1" w:noHBand="0" w:noVBand="0"/>
      </w:tblPr>
      <w:tblGrid>
        <w:gridCol w:w="6379"/>
        <w:gridCol w:w="1132"/>
        <w:gridCol w:w="1132"/>
        <w:gridCol w:w="1135"/>
        <w:gridCol w:w="1132"/>
        <w:gridCol w:w="1132"/>
        <w:gridCol w:w="1135"/>
        <w:gridCol w:w="1132"/>
        <w:gridCol w:w="1285"/>
      </w:tblGrid>
      <w:tr w:rsidR="00D975CC" w:rsidRPr="003E632F" w14:paraId="318E8B28" w14:textId="52F32500" w:rsidTr="00E242FE">
        <w:trPr>
          <w:trHeight w:val="507"/>
        </w:trPr>
        <w:tc>
          <w:tcPr>
            <w:tcW w:w="20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90295" w14:textId="67F6858D" w:rsidR="00D975CC" w:rsidRPr="003E632F" w:rsidRDefault="00D975CC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Наимен</w:t>
            </w:r>
            <w:r>
              <w:rPr>
                <w:sz w:val="24"/>
                <w:szCs w:val="28"/>
              </w:rPr>
              <w:t>ование мероприятия (результата)</w:t>
            </w:r>
            <w:r w:rsidRPr="003E632F">
              <w:rPr>
                <w:sz w:val="24"/>
                <w:szCs w:val="28"/>
              </w:rPr>
              <w:t>/</w:t>
            </w:r>
          </w:p>
          <w:p w14:paraId="79D4C74C" w14:textId="7C2D0E89" w:rsidR="00D975CC" w:rsidRPr="003E632F" w:rsidRDefault="00D975CC" w:rsidP="00335603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источник финансового обеспечения</w:t>
            </w:r>
          </w:p>
        </w:tc>
        <w:tc>
          <w:tcPr>
            <w:tcW w:w="29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5D0C" w14:textId="43579C6F" w:rsidR="00D975CC" w:rsidRPr="003E632F" w:rsidRDefault="00D975CC" w:rsidP="007117D8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Объем финансового обеспечения</w:t>
            </w:r>
            <w:r>
              <w:rPr>
                <w:sz w:val="24"/>
                <w:szCs w:val="28"/>
              </w:rPr>
              <w:t xml:space="preserve"> </w:t>
            </w:r>
            <w:r w:rsidRPr="003E632F">
              <w:rPr>
                <w:sz w:val="24"/>
                <w:szCs w:val="28"/>
              </w:rPr>
              <w:t>по годам, тыс. рублей</w:t>
            </w:r>
          </w:p>
        </w:tc>
      </w:tr>
      <w:tr w:rsidR="001B2A1D" w:rsidRPr="003E632F" w14:paraId="279EB0A8" w14:textId="1801835B" w:rsidTr="00E242FE">
        <w:trPr>
          <w:trHeight w:val="467"/>
        </w:trPr>
        <w:tc>
          <w:tcPr>
            <w:tcW w:w="2045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7D4C48" w14:textId="77777777" w:rsidR="00D975CC" w:rsidRPr="003E632F" w:rsidRDefault="00D975CC" w:rsidP="00A631E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B11A5" w14:textId="31CBEEC6" w:rsidR="00D975CC" w:rsidRPr="003E632F" w:rsidRDefault="00D975CC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2024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CA73" w14:textId="34C07744" w:rsidR="00D975CC" w:rsidRPr="003E632F" w:rsidRDefault="00D975CC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2025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59A6" w14:textId="2BE7934A" w:rsidR="00D975CC" w:rsidRPr="003E632F" w:rsidRDefault="00D975CC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2026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EDCC" w14:textId="66AF3A58" w:rsidR="00D975CC" w:rsidRPr="003E632F" w:rsidRDefault="00D975CC" w:rsidP="00E60BCD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2027</w:t>
            </w:r>
            <w:r w:rsidR="00E60BCD">
              <w:rPr>
                <w:sz w:val="24"/>
                <w:szCs w:val="28"/>
              </w:rPr>
              <w:t xml:space="preserve"> </w:t>
            </w:r>
            <w:r w:rsidR="00E60BCD" w:rsidRPr="00E60BCD">
              <w:rPr>
                <w:lang w:eastAsia="ru-RU"/>
              </w:rPr>
              <w:t>(пр</w:t>
            </w:r>
            <w:r w:rsidR="00E60BCD">
              <w:rPr>
                <w:lang w:eastAsia="ru-RU"/>
              </w:rPr>
              <w:t>о</w:t>
            </w:r>
            <w:r w:rsidR="00E60BCD" w:rsidRPr="00E60BCD">
              <w:rPr>
                <w:lang w:eastAsia="ru-RU"/>
              </w:rPr>
              <w:t>гноз)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A9AA" w14:textId="1A6A7584" w:rsidR="00D975CC" w:rsidRPr="003E632F" w:rsidRDefault="00D975CC" w:rsidP="00E60BCD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2028</w:t>
            </w:r>
            <w:r w:rsidR="00E60BCD">
              <w:rPr>
                <w:sz w:val="24"/>
                <w:szCs w:val="28"/>
              </w:rPr>
              <w:t xml:space="preserve"> </w:t>
            </w:r>
            <w:r w:rsidR="00E60BCD" w:rsidRPr="00E60BCD">
              <w:rPr>
                <w:lang w:eastAsia="ru-RU"/>
              </w:rPr>
              <w:t>(пр</w:t>
            </w:r>
            <w:r w:rsidR="00E60BCD">
              <w:rPr>
                <w:lang w:eastAsia="ru-RU"/>
              </w:rPr>
              <w:t>о</w:t>
            </w:r>
            <w:r w:rsidR="00E60BCD" w:rsidRPr="00E60BCD">
              <w:rPr>
                <w:lang w:eastAsia="ru-RU"/>
              </w:rPr>
              <w:t>гноз)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2755" w14:textId="1E53294B" w:rsidR="00D975CC" w:rsidRPr="003E632F" w:rsidRDefault="00D975CC" w:rsidP="00E60BCD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2029</w:t>
            </w:r>
            <w:r w:rsidR="00E60BCD">
              <w:rPr>
                <w:sz w:val="24"/>
                <w:szCs w:val="28"/>
              </w:rPr>
              <w:t xml:space="preserve"> </w:t>
            </w:r>
            <w:r w:rsidR="00E60BCD" w:rsidRPr="00E60BCD">
              <w:rPr>
                <w:lang w:eastAsia="ru-RU"/>
              </w:rPr>
              <w:t>(пр</w:t>
            </w:r>
            <w:r w:rsidR="00E60BCD">
              <w:rPr>
                <w:lang w:eastAsia="ru-RU"/>
              </w:rPr>
              <w:t>о</w:t>
            </w:r>
            <w:r w:rsidR="00E60BCD" w:rsidRPr="00E60BCD">
              <w:rPr>
                <w:lang w:eastAsia="ru-RU"/>
              </w:rPr>
              <w:t>гноз)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9F64" w14:textId="284BAA0F" w:rsidR="00D975CC" w:rsidRPr="003E632F" w:rsidRDefault="00D975CC" w:rsidP="00E60BCD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2030</w:t>
            </w:r>
            <w:r w:rsidR="00E60BCD">
              <w:rPr>
                <w:sz w:val="24"/>
                <w:szCs w:val="28"/>
              </w:rPr>
              <w:t xml:space="preserve"> </w:t>
            </w:r>
            <w:r w:rsidR="00E60BCD" w:rsidRPr="00E60BCD">
              <w:rPr>
                <w:lang w:eastAsia="ru-RU"/>
              </w:rPr>
              <w:t>(пр</w:t>
            </w:r>
            <w:r w:rsidR="00E60BCD">
              <w:rPr>
                <w:lang w:eastAsia="ru-RU"/>
              </w:rPr>
              <w:t>о</w:t>
            </w:r>
            <w:r w:rsidR="00E60BCD" w:rsidRPr="00E60BCD">
              <w:rPr>
                <w:lang w:eastAsia="ru-RU"/>
              </w:rPr>
              <w:t>гноз)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066A" w14:textId="75518784" w:rsidR="00D975CC" w:rsidRPr="003E632F" w:rsidRDefault="00D975CC" w:rsidP="00A631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</w:t>
            </w:r>
          </w:p>
        </w:tc>
      </w:tr>
    </w:tbl>
    <w:p w14:paraId="466B0F7A" w14:textId="77777777" w:rsidR="00335603" w:rsidRDefault="00335603" w:rsidP="00335603">
      <w:pPr>
        <w:spacing w:line="14" w:lineRule="auto"/>
      </w:pPr>
    </w:p>
    <w:tbl>
      <w:tblPr>
        <w:tblW w:w="4915" w:type="pct"/>
        <w:tblInd w:w="137" w:type="dxa"/>
        <w:tblLayout w:type="fixed"/>
        <w:tblLook w:val="01E0" w:firstRow="1" w:lastRow="1" w:firstColumn="1" w:lastColumn="1" w:noHBand="0" w:noVBand="0"/>
      </w:tblPr>
      <w:tblGrid>
        <w:gridCol w:w="6385"/>
        <w:gridCol w:w="1133"/>
        <w:gridCol w:w="1136"/>
        <w:gridCol w:w="1136"/>
        <w:gridCol w:w="1133"/>
        <w:gridCol w:w="1132"/>
        <w:gridCol w:w="1135"/>
        <w:gridCol w:w="1132"/>
        <w:gridCol w:w="1272"/>
      </w:tblGrid>
      <w:tr w:rsidR="001B2A1D" w:rsidRPr="003E632F" w14:paraId="625AADF2" w14:textId="6C9D3DC6" w:rsidTr="00E242FE">
        <w:trPr>
          <w:trHeight w:val="282"/>
          <w:tblHeader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BE4F7" w14:textId="77777777" w:rsidR="00D975CC" w:rsidRPr="003E632F" w:rsidRDefault="00D975CC" w:rsidP="00A631E0">
            <w:pPr>
              <w:jc w:val="center"/>
              <w:rPr>
                <w:sz w:val="24"/>
                <w:szCs w:val="28"/>
              </w:rPr>
            </w:pPr>
            <w:r w:rsidRPr="003E632F">
              <w:rPr>
                <w:sz w:val="24"/>
                <w:szCs w:val="28"/>
              </w:rPr>
              <w:t>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2919" w14:textId="641694FB" w:rsidR="00D975CC" w:rsidRPr="003E632F" w:rsidRDefault="00D975CC" w:rsidP="00A631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657E" w14:textId="29866A46" w:rsidR="00D975CC" w:rsidRPr="003E632F" w:rsidRDefault="00D975CC" w:rsidP="00A631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8290" w14:textId="51F44F87" w:rsidR="00D975CC" w:rsidRPr="003E632F" w:rsidRDefault="00D975CC" w:rsidP="00A631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CED0" w14:textId="094CC3E3" w:rsidR="00D975CC" w:rsidRPr="003E632F" w:rsidRDefault="00D975CC" w:rsidP="00A631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EF2F" w14:textId="606A26E7" w:rsidR="00D975CC" w:rsidRPr="003E632F" w:rsidRDefault="00D975CC" w:rsidP="00A631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52BC" w14:textId="74AE3BAB" w:rsidR="00D975CC" w:rsidRPr="003E632F" w:rsidRDefault="00D975CC" w:rsidP="00A631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B2EF" w14:textId="763CE07B" w:rsidR="00D975CC" w:rsidRPr="003E632F" w:rsidRDefault="00D975CC" w:rsidP="00A631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BDE7" w14:textId="1C92B6C5" w:rsidR="00D975CC" w:rsidRPr="003E632F" w:rsidRDefault="00D975CC" w:rsidP="00A631E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</w:tr>
      <w:tr w:rsidR="001B2A1D" w:rsidRPr="003E632F" w14:paraId="725C7B79" w14:textId="2C1D3331" w:rsidTr="00E242FE">
        <w:trPr>
          <w:trHeight w:val="361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00EE1" w14:textId="6151B7DB" w:rsidR="00D975CC" w:rsidRPr="009B4C5D" w:rsidRDefault="00D975CC" w:rsidP="000841E0">
            <w:pPr>
              <w:jc w:val="both"/>
              <w:rPr>
                <w:sz w:val="24"/>
                <w:szCs w:val="24"/>
              </w:rPr>
            </w:pPr>
            <w:r w:rsidRPr="009B4C5D">
              <w:rPr>
                <w:sz w:val="24"/>
                <w:szCs w:val="24"/>
              </w:rPr>
              <w:t>Комплекс процессных мероприятий «</w:t>
            </w:r>
            <w:r w:rsidRPr="009B4C5D">
              <w:rPr>
                <w:sz w:val="24"/>
                <w:szCs w:val="24"/>
                <w:lang w:eastAsia="ru-RU"/>
              </w:rPr>
              <w:t>Обеспечение деятельности системы управления мировых судей Астраханской области</w:t>
            </w:r>
            <w:r w:rsidRPr="009B4C5D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F833" w14:textId="547F327F" w:rsidR="00D975CC" w:rsidRPr="007569C8" w:rsidRDefault="00D975CC" w:rsidP="00473E05">
            <w:pPr>
              <w:rPr>
                <w:sz w:val="24"/>
                <w:szCs w:val="24"/>
                <w:highlight w:val="yellow"/>
              </w:rPr>
            </w:pPr>
            <w:r w:rsidRPr="007569C8">
              <w:rPr>
                <w:sz w:val="24"/>
                <w:szCs w:val="24"/>
              </w:rPr>
              <w:t>298836,5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B6A9" w14:textId="658D7D69" w:rsidR="00D975CC" w:rsidRPr="007569C8" w:rsidRDefault="00F95F72" w:rsidP="008163F6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238398,7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4E14" w14:textId="6CF8FCBD" w:rsidR="00D975CC" w:rsidRPr="007569C8" w:rsidRDefault="00F95F72" w:rsidP="008163F6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239670,6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498F" w14:textId="71EB50E6" w:rsidR="00D975CC" w:rsidRPr="007569C8" w:rsidRDefault="00D975CC" w:rsidP="008163F6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316888,3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A2D4" w14:textId="471554E5" w:rsidR="00D975CC" w:rsidRPr="007569C8" w:rsidRDefault="00D975CC" w:rsidP="008163F6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326145,5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04DB" w14:textId="1E296112" w:rsidR="00D975CC" w:rsidRPr="007569C8" w:rsidRDefault="00D975CC" w:rsidP="008163F6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336432,7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47AB" w14:textId="226A2511" w:rsidR="00D975CC" w:rsidRPr="007569C8" w:rsidRDefault="00D975CC" w:rsidP="00BF42D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347695,8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A455" w14:textId="750283DC" w:rsidR="00D975CC" w:rsidRPr="007569C8" w:rsidRDefault="00D975CC" w:rsidP="00F95F72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2</w:t>
            </w:r>
            <w:r w:rsidR="00F95F72" w:rsidRPr="007569C8">
              <w:rPr>
                <w:sz w:val="24"/>
                <w:szCs w:val="24"/>
              </w:rPr>
              <w:t>104068,1</w:t>
            </w:r>
          </w:p>
        </w:tc>
      </w:tr>
      <w:tr w:rsidR="001B2A1D" w:rsidRPr="003E632F" w14:paraId="3916B93C" w14:textId="2C4A404C" w:rsidTr="00E242FE">
        <w:trPr>
          <w:trHeight w:val="281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9D6B4" w14:textId="7D73D18C" w:rsidR="00D975CC" w:rsidRPr="003E632F" w:rsidRDefault="00D975CC" w:rsidP="006F4265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Бюджет Астраханской области</w:t>
            </w:r>
            <w:r w:rsidR="003D5D1A">
              <w:rPr>
                <w:sz w:val="24"/>
                <w:szCs w:val="24"/>
              </w:rPr>
              <w:t xml:space="preserve"> (всего)</w:t>
            </w:r>
            <w:r w:rsidRPr="003E632F">
              <w:rPr>
                <w:sz w:val="24"/>
                <w:szCs w:val="24"/>
              </w:rPr>
              <w:t>, из них: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86D9" w14:textId="2D276253" w:rsidR="00D975CC" w:rsidRPr="007569C8" w:rsidRDefault="00D975CC" w:rsidP="00473E05">
            <w:pPr>
              <w:rPr>
                <w:sz w:val="24"/>
                <w:szCs w:val="24"/>
                <w:highlight w:val="yellow"/>
              </w:rPr>
            </w:pPr>
            <w:r w:rsidRPr="007569C8">
              <w:rPr>
                <w:sz w:val="24"/>
                <w:szCs w:val="24"/>
              </w:rPr>
              <w:t>298836,5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F24D" w14:textId="77E1D437" w:rsidR="00D975CC" w:rsidRPr="007569C8" w:rsidRDefault="00F95F72" w:rsidP="008163F6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238398,7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21AE" w14:textId="535D941C" w:rsidR="00D975CC" w:rsidRPr="007569C8" w:rsidRDefault="00F95F72" w:rsidP="008163F6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239670,6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E269" w14:textId="32171431" w:rsidR="00D975CC" w:rsidRPr="007569C8" w:rsidRDefault="00D975CC" w:rsidP="008163F6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316888,3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9396" w14:textId="6EBC68C1" w:rsidR="00D975CC" w:rsidRPr="007569C8" w:rsidRDefault="00D975CC" w:rsidP="008163F6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326145,5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4B2F" w14:textId="7F4D9B20" w:rsidR="00D975CC" w:rsidRPr="007569C8" w:rsidRDefault="00D975CC" w:rsidP="008163F6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336432,7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7F2A" w14:textId="3ED8BC51" w:rsidR="00D975CC" w:rsidRPr="007569C8" w:rsidRDefault="00D975CC" w:rsidP="00BF42D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347695,8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8158" w14:textId="61BB78A8" w:rsidR="00D975CC" w:rsidRPr="007569C8" w:rsidRDefault="00D975CC" w:rsidP="00F95F72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2</w:t>
            </w:r>
            <w:r w:rsidR="00F95F72" w:rsidRPr="007569C8">
              <w:rPr>
                <w:sz w:val="24"/>
                <w:szCs w:val="24"/>
              </w:rPr>
              <w:t>104068,1</w:t>
            </w:r>
          </w:p>
        </w:tc>
      </w:tr>
      <w:tr w:rsidR="001B2A1D" w:rsidRPr="003E632F" w14:paraId="44CA2A8B" w14:textId="641BEFB9" w:rsidTr="00E242FE">
        <w:trPr>
          <w:trHeight w:val="240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D012C" w14:textId="324DD4C1" w:rsidR="00D975CC" w:rsidRPr="003E632F" w:rsidRDefault="00D975CC" w:rsidP="004F5B81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8695" w14:textId="27302170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E3C3" w14:textId="77768AA5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7D50" w14:textId="0CCCEA35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5F39" w14:textId="589940B3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DC89" w14:textId="23F323F6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0FAE" w14:textId="41B75A5A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2689" w14:textId="3211FB33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757C" w14:textId="5D89DF01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</w:tr>
      <w:tr w:rsidR="001B2A1D" w:rsidRPr="003E632F" w14:paraId="3B756A5A" w14:textId="0B4FD165" w:rsidTr="00E242FE">
        <w:trPr>
          <w:trHeight w:val="258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EE7DF" w14:textId="6FF0CDD4" w:rsidR="00D975CC" w:rsidRPr="003E632F" w:rsidRDefault="003D5D1A" w:rsidP="004F5B81">
            <w:pPr>
              <w:jc w:val="both"/>
              <w:rPr>
                <w:sz w:val="24"/>
                <w:szCs w:val="24"/>
              </w:rPr>
            </w:pPr>
            <w:r w:rsidRPr="00982400">
              <w:rPr>
                <w:sz w:val="24"/>
                <w:szCs w:val="24"/>
                <w:lang w:eastAsia="ru-RU"/>
              </w:rPr>
              <w:t>межбюджетные трансферты бюджет</w:t>
            </w:r>
            <w:r>
              <w:rPr>
                <w:sz w:val="24"/>
                <w:szCs w:val="24"/>
                <w:lang w:eastAsia="ru-RU"/>
              </w:rPr>
              <w:t>у</w:t>
            </w:r>
            <w:r w:rsidRPr="00982400">
              <w:rPr>
                <w:sz w:val="24"/>
                <w:szCs w:val="24"/>
                <w:lang w:eastAsia="ru-RU"/>
              </w:rPr>
              <w:t xml:space="preserve"> территориальн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Pr="00982400">
              <w:rPr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Pr="00982400">
              <w:rPr>
                <w:sz w:val="24"/>
                <w:szCs w:val="24"/>
                <w:lang w:eastAsia="ru-RU"/>
              </w:rPr>
              <w:t xml:space="preserve"> внебюджетн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Pr="00982400">
              <w:rPr>
                <w:sz w:val="24"/>
                <w:szCs w:val="24"/>
                <w:lang w:eastAsia="ru-RU"/>
              </w:rPr>
              <w:t xml:space="preserve"> фонд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982400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(</w:t>
            </w:r>
            <w:r w:rsidRPr="00982400">
              <w:rPr>
                <w:sz w:val="24"/>
                <w:szCs w:val="24"/>
                <w:lang w:eastAsia="ru-RU"/>
              </w:rPr>
              <w:t>бюджет</w:t>
            </w:r>
            <w:r>
              <w:rPr>
                <w:sz w:val="24"/>
                <w:szCs w:val="24"/>
                <w:lang w:eastAsia="ru-RU"/>
              </w:rPr>
              <w:t>у</w:t>
            </w:r>
            <w:r w:rsidRPr="00982400">
              <w:rPr>
                <w:sz w:val="24"/>
                <w:szCs w:val="24"/>
                <w:lang w:eastAsia="ru-RU"/>
              </w:rPr>
              <w:t xml:space="preserve"> территориальн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Pr="00982400">
              <w:rPr>
                <w:sz w:val="24"/>
                <w:szCs w:val="24"/>
                <w:lang w:eastAsia="ru-RU"/>
              </w:rPr>
              <w:t xml:space="preserve"> фонд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982400">
              <w:rPr>
                <w:sz w:val="24"/>
                <w:szCs w:val="24"/>
                <w:lang w:eastAsia="ru-RU"/>
              </w:rPr>
              <w:t xml:space="preserve"> обязательного медицинского страхования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00C0" w14:textId="7C7F891F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B65E" w14:textId="19B1C944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0E4A" w14:textId="2C41B3D8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F410" w14:textId="0A53E561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F914" w14:textId="110DAA43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4846" w14:textId="544985BC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4450" w14:textId="239C5C62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BDC7" w14:textId="0D3D0441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</w:tr>
      <w:tr w:rsidR="001B2A1D" w:rsidRPr="003E632F" w14:paraId="082F7F15" w14:textId="531D239B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DE2BA" w14:textId="77777777" w:rsidR="00D975CC" w:rsidRPr="003E632F" w:rsidRDefault="00D975CC" w:rsidP="006F4265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F693" w14:textId="43BC6D63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19D9" w14:textId="5482E9C7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9FBB" w14:textId="6F9D2EF9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9331" w14:textId="4F935F41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7280" w14:textId="4090E256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F9F2" w14:textId="1147C2B4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8B45" w14:textId="0905357B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C083" w14:textId="78D8F1C0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</w:tr>
      <w:tr w:rsidR="001B2A1D" w:rsidRPr="003E632F" w14:paraId="134AAEC6" w14:textId="324514D8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AEF4B" w14:textId="77777777" w:rsidR="00D975CC" w:rsidRPr="003E632F" w:rsidRDefault="00D975CC" w:rsidP="006F4265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B1C6" w14:textId="2EBD4403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AD74" w14:textId="3D4F5A59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21A5" w14:textId="7C1FE790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7CFF" w14:textId="63BA101C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3C79" w14:textId="27E16B1B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3E03" w14:textId="0DD69FDC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AFAE" w14:textId="7DBF8579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5F3D" w14:textId="35BF3F2C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</w:tr>
      <w:tr w:rsidR="001B2A1D" w:rsidRPr="003E632F" w14:paraId="095EBB40" w14:textId="107B668D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F99FA" w14:textId="444EBE08" w:rsidR="00D975CC" w:rsidRPr="003E632F" w:rsidRDefault="00D975CC" w:rsidP="004F5B81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DEDD" w14:textId="2DE6E0C9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8300" w14:textId="2849E71E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721D" w14:textId="7408F7A8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9795" w14:textId="377068E5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E8D3" w14:textId="6E74EF6E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12DD" w14:textId="171251CA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A096" w14:textId="34D86B8E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FC52" w14:textId="04E74E89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</w:tr>
      <w:tr w:rsidR="001B2A1D" w:rsidRPr="003E632F" w14:paraId="49734DD1" w14:textId="24F1D279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23C80" w14:textId="77777777" w:rsidR="00D975CC" w:rsidRPr="003E632F" w:rsidRDefault="00D975CC" w:rsidP="006F4265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7FDE" w14:textId="0D4A539E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43BC" w14:textId="36343B1F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6634" w14:textId="70D5E403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A9BD" w14:textId="1711E10B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9120" w14:textId="6DA2F0C3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F876" w14:textId="1EFB624D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97A6" w14:textId="2CF6E862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2905" w14:textId="38BC7F30" w:rsidR="00D975CC" w:rsidRPr="007569C8" w:rsidRDefault="00D975CC" w:rsidP="006F4265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</w:tr>
      <w:tr w:rsidR="001B2A1D" w:rsidRPr="003E632F" w14:paraId="1B0561CD" w14:textId="4246A671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D38EB" w14:textId="0F7A317F" w:rsidR="00D975CC" w:rsidRPr="00D70E7F" w:rsidRDefault="00D975CC" w:rsidP="006F79EA">
            <w:pPr>
              <w:jc w:val="both"/>
              <w:rPr>
                <w:sz w:val="24"/>
                <w:szCs w:val="24"/>
              </w:rPr>
            </w:pPr>
            <w:r w:rsidRPr="00D70E7F">
              <w:rPr>
                <w:sz w:val="24"/>
                <w:szCs w:val="24"/>
              </w:rPr>
              <w:t>Мероприятие (результат) 1 «Обеспечено повышение квалификации (профессиональная переподготовка) мировых судей Астраханской области», всего, в том числе: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635B" w14:textId="2983E412" w:rsidR="00D975CC" w:rsidRPr="007569C8" w:rsidRDefault="00D975CC" w:rsidP="00D437BD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1115,2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59FA" w14:textId="13FB8057" w:rsidR="00D975CC" w:rsidRPr="007569C8" w:rsidRDefault="00F94566" w:rsidP="00F94566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388,0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7CF9" w14:textId="7C606D97" w:rsidR="00D975CC" w:rsidRPr="007569C8" w:rsidRDefault="00F94566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388,0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3C4A" w14:textId="6094BE8A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631,1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C8F0" w14:textId="757C8C6C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519,8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F466" w14:textId="47A174DB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594,0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1383" w14:textId="0185F454" w:rsidR="00D975CC" w:rsidRPr="007569C8" w:rsidRDefault="00D975CC" w:rsidP="005B38D2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631,1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202F" w14:textId="42980911" w:rsidR="00D975CC" w:rsidRPr="007569C8" w:rsidRDefault="00D975CC" w:rsidP="00F94566">
            <w:pPr>
              <w:rPr>
                <w:sz w:val="24"/>
                <w:szCs w:val="24"/>
                <w:lang w:val="en-US"/>
              </w:rPr>
            </w:pPr>
            <w:r w:rsidRPr="007569C8">
              <w:rPr>
                <w:sz w:val="24"/>
                <w:szCs w:val="24"/>
              </w:rPr>
              <w:t>4</w:t>
            </w:r>
            <w:r w:rsidR="00F94566" w:rsidRPr="007569C8">
              <w:rPr>
                <w:sz w:val="24"/>
                <w:szCs w:val="24"/>
              </w:rPr>
              <w:t>267,2</w:t>
            </w:r>
          </w:p>
        </w:tc>
      </w:tr>
      <w:tr w:rsidR="001B2A1D" w:rsidRPr="003E632F" w14:paraId="2E0F1FA9" w14:textId="77777777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FA37B" w14:textId="6D05BAA6" w:rsidR="00D975CC" w:rsidRPr="008D2B64" w:rsidRDefault="00D975CC" w:rsidP="006F79EA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Бюджет Астраханской области</w:t>
            </w:r>
            <w:r w:rsidR="003D5D1A">
              <w:rPr>
                <w:sz w:val="24"/>
                <w:szCs w:val="24"/>
              </w:rPr>
              <w:t xml:space="preserve"> (всего)</w:t>
            </w:r>
            <w:r w:rsidRPr="003E632F">
              <w:rPr>
                <w:sz w:val="24"/>
                <w:szCs w:val="24"/>
              </w:rPr>
              <w:t>, из них: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62C2" w14:textId="26043B34" w:rsidR="00D975CC" w:rsidRPr="007569C8" w:rsidRDefault="00D975CC" w:rsidP="00D437BD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1115,2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9D04" w14:textId="621FACC3" w:rsidR="00D975CC" w:rsidRPr="007569C8" w:rsidRDefault="00F94566" w:rsidP="00D437BD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388,0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9BEA" w14:textId="3337B960" w:rsidR="00D975CC" w:rsidRPr="007569C8" w:rsidRDefault="00F94566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388,0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246B" w14:textId="16A45642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631,1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F07F" w14:textId="398DD035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519,8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E086" w14:textId="10795DDE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594,0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4ADA" w14:textId="1B12D49C" w:rsidR="00D975CC" w:rsidRPr="007569C8" w:rsidRDefault="00D975CC" w:rsidP="005B38D2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631,1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3C54" w14:textId="36F3BF03" w:rsidR="00D975CC" w:rsidRPr="007569C8" w:rsidRDefault="00D975CC" w:rsidP="00F94566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4</w:t>
            </w:r>
            <w:r w:rsidR="00F94566" w:rsidRPr="007569C8">
              <w:rPr>
                <w:sz w:val="24"/>
                <w:szCs w:val="24"/>
              </w:rPr>
              <w:t>267,2</w:t>
            </w:r>
          </w:p>
        </w:tc>
      </w:tr>
      <w:tr w:rsidR="001B2A1D" w:rsidRPr="003E632F" w14:paraId="6420824F" w14:textId="6403685F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9F9CB" w14:textId="0ABEC066" w:rsidR="00D975CC" w:rsidRPr="003E632F" w:rsidRDefault="00D975CC" w:rsidP="004F5B81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B7C5" w14:textId="39988320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E44B" w14:textId="79D41006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0862" w14:textId="1B0862AB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6A19" w14:textId="772ACC61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1A65" w14:textId="3D77AD69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A5BA" w14:textId="68A0F6D6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9AF5" w14:textId="6D8BD997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E7F0" w14:textId="61D56AB0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</w:tr>
      <w:tr w:rsidR="001B2A1D" w:rsidRPr="003E632F" w14:paraId="0738FF05" w14:textId="1D19E3D1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406EF" w14:textId="3DB5FF74" w:rsidR="00D975CC" w:rsidRPr="003E632F" w:rsidRDefault="003D5D1A" w:rsidP="004F5B81">
            <w:pPr>
              <w:jc w:val="both"/>
              <w:rPr>
                <w:sz w:val="24"/>
                <w:szCs w:val="24"/>
              </w:rPr>
            </w:pPr>
            <w:r w:rsidRPr="00982400">
              <w:rPr>
                <w:sz w:val="24"/>
                <w:szCs w:val="24"/>
                <w:lang w:eastAsia="ru-RU"/>
              </w:rPr>
              <w:t>межбюджетные трансферты бюджет</w:t>
            </w:r>
            <w:r>
              <w:rPr>
                <w:sz w:val="24"/>
                <w:szCs w:val="24"/>
                <w:lang w:eastAsia="ru-RU"/>
              </w:rPr>
              <w:t>у</w:t>
            </w:r>
            <w:r w:rsidRPr="00982400">
              <w:rPr>
                <w:sz w:val="24"/>
                <w:szCs w:val="24"/>
                <w:lang w:eastAsia="ru-RU"/>
              </w:rPr>
              <w:t xml:space="preserve"> территориальн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Pr="00982400">
              <w:rPr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Pr="00982400">
              <w:rPr>
                <w:sz w:val="24"/>
                <w:szCs w:val="24"/>
                <w:lang w:eastAsia="ru-RU"/>
              </w:rPr>
              <w:t xml:space="preserve"> внебюджетн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Pr="00982400">
              <w:rPr>
                <w:sz w:val="24"/>
                <w:szCs w:val="24"/>
                <w:lang w:eastAsia="ru-RU"/>
              </w:rPr>
              <w:t xml:space="preserve"> фонд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982400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(</w:t>
            </w:r>
            <w:r w:rsidRPr="00982400">
              <w:rPr>
                <w:sz w:val="24"/>
                <w:szCs w:val="24"/>
                <w:lang w:eastAsia="ru-RU"/>
              </w:rPr>
              <w:t>бюджет</w:t>
            </w:r>
            <w:r>
              <w:rPr>
                <w:sz w:val="24"/>
                <w:szCs w:val="24"/>
                <w:lang w:eastAsia="ru-RU"/>
              </w:rPr>
              <w:t>у</w:t>
            </w:r>
            <w:r w:rsidRPr="00982400">
              <w:rPr>
                <w:sz w:val="24"/>
                <w:szCs w:val="24"/>
                <w:lang w:eastAsia="ru-RU"/>
              </w:rPr>
              <w:t xml:space="preserve"> территориальн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Pr="00982400">
              <w:rPr>
                <w:sz w:val="24"/>
                <w:szCs w:val="24"/>
                <w:lang w:eastAsia="ru-RU"/>
              </w:rPr>
              <w:t xml:space="preserve"> фонд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982400">
              <w:rPr>
                <w:sz w:val="24"/>
                <w:szCs w:val="24"/>
                <w:lang w:eastAsia="ru-RU"/>
              </w:rPr>
              <w:t xml:space="preserve"> обязательного медицинского страхования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59CA" w14:textId="5D08B5BA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5D26" w14:textId="69CBF9F2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2837" w14:textId="074841BD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934F" w14:textId="02778527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0290" w14:textId="29DCFC6F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AE07" w14:textId="79B6C20E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C01F" w14:textId="7E64F8B4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85B2" w14:textId="536AC8F7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</w:tr>
      <w:tr w:rsidR="001B2A1D" w:rsidRPr="003E632F" w14:paraId="2C214584" w14:textId="5726BD0D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C18D7" w14:textId="19C60106" w:rsidR="00D975CC" w:rsidRPr="003E632F" w:rsidRDefault="00D975CC" w:rsidP="001B2A1D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Бюджет территориальн</w:t>
            </w:r>
            <w:r w:rsidR="001B2A1D">
              <w:rPr>
                <w:sz w:val="24"/>
                <w:szCs w:val="24"/>
              </w:rPr>
              <w:t>ого</w:t>
            </w:r>
            <w:r w:rsidRPr="003E632F">
              <w:rPr>
                <w:sz w:val="24"/>
                <w:szCs w:val="24"/>
              </w:rPr>
              <w:t xml:space="preserve"> государственн</w:t>
            </w:r>
            <w:r w:rsidR="001B2A1D">
              <w:rPr>
                <w:sz w:val="24"/>
                <w:szCs w:val="24"/>
              </w:rPr>
              <w:t>ого</w:t>
            </w:r>
            <w:r w:rsidRPr="003E632F">
              <w:rPr>
                <w:sz w:val="24"/>
                <w:szCs w:val="24"/>
              </w:rPr>
              <w:t xml:space="preserve"> внебюджетн</w:t>
            </w:r>
            <w:r w:rsidR="001B2A1D">
              <w:rPr>
                <w:sz w:val="24"/>
                <w:szCs w:val="24"/>
              </w:rPr>
              <w:t>ого</w:t>
            </w:r>
            <w:r w:rsidRPr="003E632F">
              <w:rPr>
                <w:sz w:val="24"/>
                <w:szCs w:val="24"/>
              </w:rPr>
              <w:t xml:space="preserve"> фонд</w:t>
            </w:r>
            <w:r w:rsidR="001B2A1D">
              <w:rPr>
                <w:sz w:val="24"/>
                <w:szCs w:val="24"/>
              </w:rPr>
              <w:t>а</w:t>
            </w:r>
            <w:r w:rsidRPr="003E632F">
              <w:rPr>
                <w:sz w:val="24"/>
                <w:szCs w:val="24"/>
              </w:rPr>
              <w:t xml:space="preserve"> (бюджет территориальн</w:t>
            </w:r>
            <w:r w:rsidR="001B2A1D">
              <w:rPr>
                <w:sz w:val="24"/>
                <w:szCs w:val="24"/>
              </w:rPr>
              <w:t>ого</w:t>
            </w:r>
            <w:r w:rsidRPr="003E632F">
              <w:rPr>
                <w:sz w:val="24"/>
                <w:szCs w:val="24"/>
              </w:rPr>
              <w:t xml:space="preserve"> фонд</w:t>
            </w:r>
            <w:r w:rsidR="001B2A1D">
              <w:rPr>
                <w:sz w:val="24"/>
                <w:szCs w:val="24"/>
              </w:rPr>
              <w:t>а</w:t>
            </w:r>
            <w:r w:rsidRPr="003E632F">
              <w:rPr>
                <w:sz w:val="24"/>
                <w:szCs w:val="24"/>
              </w:rPr>
              <w:t xml:space="preserve"> обязательного медицинского страхования)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7D0A" w14:textId="6F7A0854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EA0A" w14:textId="44EE8C24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296B" w14:textId="062F0558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D905" w14:textId="380FE93B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64EA" w14:textId="44B3C8D2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E620" w14:textId="328B41E7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476D" w14:textId="407D01CF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8F31" w14:textId="42AC7C34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</w:tr>
      <w:tr w:rsidR="001B2A1D" w:rsidRPr="003E632F" w14:paraId="5B581E45" w14:textId="2F94FAC2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4B0FF" w14:textId="389EB616" w:rsidR="00D975CC" w:rsidRPr="003E632F" w:rsidRDefault="00D975CC" w:rsidP="006F79EA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Консолидированные бюджеты му</w:t>
            </w:r>
            <w:r w:rsidR="001B2A1D">
              <w:rPr>
                <w:sz w:val="24"/>
                <w:szCs w:val="24"/>
              </w:rPr>
              <w:t>ниципальных образований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DFE2" w14:textId="6EAAE318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CCC5" w14:textId="3DBB1E91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A272" w14:textId="7CCAC7CA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B313" w14:textId="03ED3D1D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BA92" w14:textId="2E2140DE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1E36" w14:textId="6BE694DD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B2C5" w14:textId="0FC55C0D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A18C" w14:textId="6E25B3E0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</w:tr>
      <w:tr w:rsidR="001B2A1D" w:rsidRPr="003E632F" w14:paraId="264FBDDF" w14:textId="481EF8D2" w:rsidTr="00E242FE">
        <w:trPr>
          <w:trHeight w:val="348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D95DC" w14:textId="77777777" w:rsidR="00D975CC" w:rsidRPr="003E632F" w:rsidRDefault="00D975CC" w:rsidP="006F79EA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7C36" w14:textId="46D2E851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228C" w14:textId="5E577749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2328" w14:textId="5DC27427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AE9D" w14:textId="3804E595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AB41" w14:textId="7B82AEE7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B146" w14:textId="751D6769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6F7B" w14:textId="182138A2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7451" w14:textId="3EF8BE1B" w:rsidR="00D975CC" w:rsidRPr="007569C8" w:rsidRDefault="00D975CC" w:rsidP="006F79EA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</w:tr>
      <w:tr w:rsidR="001B2A1D" w:rsidRPr="003E632F" w14:paraId="02FF3753" w14:textId="1D6B6BCD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2C93F" w14:textId="5DB01396" w:rsidR="00D975CC" w:rsidRPr="004F5B81" w:rsidRDefault="00D975CC" w:rsidP="00E6796C">
            <w:pPr>
              <w:jc w:val="both"/>
              <w:rPr>
                <w:sz w:val="24"/>
                <w:szCs w:val="24"/>
              </w:rPr>
            </w:pPr>
            <w:r w:rsidRPr="004F5B81">
              <w:rPr>
                <w:sz w:val="24"/>
                <w:szCs w:val="24"/>
              </w:rPr>
              <w:t>Мероприятие (результат) 2 «Расходы на обеспечение функций органов государственной власти Астраханской области, а также на содержание и обеспечение деятельности (оказание услуг) государственных казенных учреждений (организаций) Астраханской области», всего, в том числе: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BB43" w14:textId="1D333089" w:rsidR="00D975CC" w:rsidRPr="007569C8" w:rsidRDefault="00D975CC" w:rsidP="00BA1BA9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297721,3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D761" w14:textId="098B1BE3" w:rsidR="00D975CC" w:rsidRPr="007569C8" w:rsidRDefault="00D975CC" w:rsidP="00F3040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2</w:t>
            </w:r>
            <w:r w:rsidR="00F3040C" w:rsidRPr="007569C8">
              <w:rPr>
                <w:sz w:val="24"/>
                <w:szCs w:val="24"/>
              </w:rPr>
              <w:t>38010,7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5624" w14:textId="3E4CF650" w:rsidR="00D975CC" w:rsidRPr="007569C8" w:rsidRDefault="00F3040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239282,6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7BDE" w14:textId="2DDEA2B9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316257,2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E53E" w14:textId="209CCE92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325625,7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3D17" w14:textId="61B61712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335838,7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4C5B" w14:textId="50722B99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347064,7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5E0E" w14:textId="2D30E31B" w:rsidR="00D975CC" w:rsidRPr="007569C8" w:rsidRDefault="00D975CC" w:rsidP="0035022F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2</w:t>
            </w:r>
            <w:r w:rsidR="0035022F" w:rsidRPr="007569C8">
              <w:rPr>
                <w:sz w:val="24"/>
                <w:szCs w:val="24"/>
              </w:rPr>
              <w:t>099800,9</w:t>
            </w:r>
          </w:p>
        </w:tc>
      </w:tr>
      <w:tr w:rsidR="001B2A1D" w:rsidRPr="003E632F" w14:paraId="6050274A" w14:textId="77777777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D6095" w14:textId="3CFE72B9" w:rsidR="00D975CC" w:rsidRPr="008D2B64" w:rsidRDefault="00D975CC" w:rsidP="003D457C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Бюджет Астраханской области</w:t>
            </w:r>
            <w:r w:rsidR="001B2A1D">
              <w:rPr>
                <w:sz w:val="24"/>
                <w:szCs w:val="24"/>
              </w:rPr>
              <w:t xml:space="preserve"> (всего)</w:t>
            </w:r>
            <w:r w:rsidRPr="003E632F">
              <w:rPr>
                <w:sz w:val="24"/>
                <w:szCs w:val="24"/>
              </w:rPr>
              <w:t>, из них: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7482" w14:textId="637AA80E" w:rsidR="00D975CC" w:rsidRPr="007569C8" w:rsidRDefault="00D975CC" w:rsidP="00BA1BA9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297721,3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7060" w14:textId="30D6752B" w:rsidR="00D975CC" w:rsidRPr="007569C8" w:rsidRDefault="00D975CC" w:rsidP="00F3040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2</w:t>
            </w:r>
            <w:r w:rsidR="00F3040C" w:rsidRPr="007569C8">
              <w:rPr>
                <w:sz w:val="24"/>
                <w:szCs w:val="24"/>
              </w:rPr>
              <w:t>38010,7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E1D9" w14:textId="0D227BCF" w:rsidR="00D975CC" w:rsidRPr="007569C8" w:rsidRDefault="00F3040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239282,6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2CE7" w14:textId="78111FF9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316257,2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897C" w14:textId="10FC182C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325625,7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45B8" w14:textId="3287642D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335838,7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7E5C" w14:textId="3D12644C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347064,7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5314" w14:textId="18DFC94D" w:rsidR="00D975CC" w:rsidRPr="007569C8" w:rsidRDefault="00D975CC" w:rsidP="0035022F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2</w:t>
            </w:r>
            <w:r w:rsidR="0035022F" w:rsidRPr="007569C8">
              <w:rPr>
                <w:sz w:val="24"/>
                <w:szCs w:val="24"/>
              </w:rPr>
              <w:t>099800,9</w:t>
            </w:r>
          </w:p>
        </w:tc>
      </w:tr>
      <w:tr w:rsidR="001B2A1D" w:rsidRPr="003E632F" w14:paraId="1E3CBAA4" w14:textId="5549711C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E3C7F" w14:textId="0F1E3C71" w:rsidR="00D975CC" w:rsidRPr="003E632F" w:rsidRDefault="00D975CC" w:rsidP="004C5BA9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87F9" w14:textId="511ADEEE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49C0" w14:textId="7614695D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32FB" w14:textId="64A966BA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6DC5" w14:textId="02B11562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0D4F" w14:textId="30DE660A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9260" w14:textId="14F50598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3E52" w14:textId="49C05865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316F" w14:textId="3DA55D78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</w:tr>
      <w:tr w:rsidR="001B2A1D" w:rsidRPr="003E632F" w14:paraId="33D8B15A" w14:textId="79C66F99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AAE64" w14:textId="2D6D5358" w:rsidR="00D975CC" w:rsidRPr="003E632F" w:rsidRDefault="001B2A1D" w:rsidP="004C5BA9">
            <w:pPr>
              <w:jc w:val="both"/>
              <w:rPr>
                <w:sz w:val="24"/>
                <w:szCs w:val="24"/>
              </w:rPr>
            </w:pPr>
            <w:r w:rsidRPr="00982400">
              <w:rPr>
                <w:sz w:val="24"/>
                <w:szCs w:val="24"/>
                <w:lang w:eastAsia="ru-RU"/>
              </w:rPr>
              <w:t>межбюджетные трансферты бюджет</w:t>
            </w:r>
            <w:r>
              <w:rPr>
                <w:sz w:val="24"/>
                <w:szCs w:val="24"/>
                <w:lang w:eastAsia="ru-RU"/>
              </w:rPr>
              <w:t>у</w:t>
            </w:r>
            <w:r w:rsidRPr="00982400">
              <w:rPr>
                <w:sz w:val="24"/>
                <w:szCs w:val="24"/>
                <w:lang w:eastAsia="ru-RU"/>
              </w:rPr>
              <w:t xml:space="preserve"> территориальн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Pr="00982400">
              <w:rPr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Pr="00982400">
              <w:rPr>
                <w:sz w:val="24"/>
                <w:szCs w:val="24"/>
                <w:lang w:eastAsia="ru-RU"/>
              </w:rPr>
              <w:t xml:space="preserve"> внебюджетн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Pr="00982400">
              <w:rPr>
                <w:sz w:val="24"/>
                <w:szCs w:val="24"/>
                <w:lang w:eastAsia="ru-RU"/>
              </w:rPr>
              <w:t xml:space="preserve"> фонд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982400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(</w:t>
            </w:r>
            <w:r w:rsidRPr="00982400">
              <w:rPr>
                <w:sz w:val="24"/>
                <w:szCs w:val="24"/>
                <w:lang w:eastAsia="ru-RU"/>
              </w:rPr>
              <w:t>бюджет</w:t>
            </w:r>
            <w:r>
              <w:rPr>
                <w:sz w:val="24"/>
                <w:szCs w:val="24"/>
                <w:lang w:eastAsia="ru-RU"/>
              </w:rPr>
              <w:t>у</w:t>
            </w:r>
            <w:r w:rsidRPr="00982400">
              <w:rPr>
                <w:sz w:val="24"/>
                <w:szCs w:val="24"/>
                <w:lang w:eastAsia="ru-RU"/>
              </w:rPr>
              <w:t xml:space="preserve"> территориальн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Pr="00982400">
              <w:rPr>
                <w:sz w:val="24"/>
                <w:szCs w:val="24"/>
                <w:lang w:eastAsia="ru-RU"/>
              </w:rPr>
              <w:t xml:space="preserve"> фонд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982400">
              <w:rPr>
                <w:sz w:val="24"/>
                <w:szCs w:val="24"/>
                <w:lang w:eastAsia="ru-RU"/>
              </w:rPr>
              <w:t xml:space="preserve"> обязательного медицинского страхования</w:t>
            </w:r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0A16" w14:textId="0EE732FF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AFB4" w14:textId="081AFB71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71B2" w14:textId="51D6D74B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8353" w14:textId="5E8DF23E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A977" w14:textId="5EFD4FCB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41C7" w14:textId="16E44268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47C9" w14:textId="730BF99F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3F96" w14:textId="0BFF8D34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</w:tr>
      <w:tr w:rsidR="001B2A1D" w:rsidRPr="003E632F" w14:paraId="3BA8FBE5" w14:textId="39F832D6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76C49" w14:textId="1BD938AA" w:rsidR="00D975CC" w:rsidRPr="003E632F" w:rsidRDefault="001B2A1D" w:rsidP="003D457C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Бюджет территориальн</w:t>
            </w:r>
            <w:r>
              <w:rPr>
                <w:sz w:val="24"/>
                <w:szCs w:val="24"/>
              </w:rPr>
              <w:t>ого</w:t>
            </w:r>
            <w:r w:rsidRPr="003E632F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>ого</w:t>
            </w:r>
            <w:r w:rsidRPr="003E632F">
              <w:rPr>
                <w:sz w:val="24"/>
                <w:szCs w:val="24"/>
              </w:rPr>
              <w:t xml:space="preserve"> внебюджетн</w:t>
            </w:r>
            <w:r>
              <w:rPr>
                <w:sz w:val="24"/>
                <w:szCs w:val="24"/>
              </w:rPr>
              <w:t>ого</w:t>
            </w:r>
            <w:r w:rsidRPr="003E632F">
              <w:rPr>
                <w:sz w:val="24"/>
                <w:szCs w:val="24"/>
              </w:rPr>
              <w:t xml:space="preserve"> фонд</w:t>
            </w:r>
            <w:r>
              <w:rPr>
                <w:sz w:val="24"/>
                <w:szCs w:val="24"/>
              </w:rPr>
              <w:t>а</w:t>
            </w:r>
            <w:r w:rsidRPr="003E632F">
              <w:rPr>
                <w:sz w:val="24"/>
                <w:szCs w:val="24"/>
              </w:rPr>
              <w:t xml:space="preserve"> (бюджет территориальн</w:t>
            </w:r>
            <w:r>
              <w:rPr>
                <w:sz w:val="24"/>
                <w:szCs w:val="24"/>
              </w:rPr>
              <w:t>ого</w:t>
            </w:r>
            <w:r w:rsidRPr="003E632F">
              <w:rPr>
                <w:sz w:val="24"/>
                <w:szCs w:val="24"/>
              </w:rPr>
              <w:t xml:space="preserve"> фонд</w:t>
            </w:r>
            <w:r>
              <w:rPr>
                <w:sz w:val="24"/>
                <w:szCs w:val="24"/>
              </w:rPr>
              <w:t>а</w:t>
            </w:r>
            <w:r w:rsidRPr="003E632F">
              <w:rPr>
                <w:sz w:val="24"/>
                <w:szCs w:val="24"/>
              </w:rPr>
              <w:t xml:space="preserve"> обязательного медицинского страхования)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B993" w14:textId="569C0EA4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19FD" w14:textId="0E2CCBD6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3BA" w14:textId="3A0E3D66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7817" w14:textId="069323B9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C4F2" w14:textId="36EB077F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79C3" w14:textId="4DD44D5F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25CD" w14:textId="2D744E49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1150" w14:textId="65D8B7BD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</w:tr>
      <w:tr w:rsidR="001B2A1D" w:rsidRPr="003E632F" w14:paraId="783A2F51" w14:textId="337BEE2C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B594F" w14:textId="26DA7CB8" w:rsidR="00D975CC" w:rsidRPr="003E632F" w:rsidRDefault="00D975CC" w:rsidP="003D457C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Консолидированные бюджеты му</w:t>
            </w:r>
            <w:r w:rsidR="001B2A1D">
              <w:rPr>
                <w:sz w:val="24"/>
                <w:szCs w:val="24"/>
              </w:rPr>
              <w:t>ниципальных образований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CB1E" w14:textId="24403C91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FB6A" w14:textId="7492910C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F038" w14:textId="4F565423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E99" w14:textId="55CE299A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EDA5" w14:textId="718B6A6D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B984" w14:textId="64A91B30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F058" w14:textId="61EC145E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EC19" w14:textId="460DC22C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</w:tr>
      <w:tr w:rsidR="001B2A1D" w:rsidRPr="003E632F" w14:paraId="4C55854E" w14:textId="62C272B6" w:rsidTr="00E242FE">
        <w:trPr>
          <w:trHeight w:val="294"/>
        </w:trPr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BE38A" w14:textId="41A71A84" w:rsidR="00D975CC" w:rsidRPr="003E632F" w:rsidRDefault="00D975CC" w:rsidP="003D457C">
            <w:pPr>
              <w:jc w:val="both"/>
              <w:rPr>
                <w:sz w:val="24"/>
                <w:szCs w:val="24"/>
              </w:rPr>
            </w:pPr>
            <w:r w:rsidRPr="003E632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B8F2" w14:textId="3BB1C42C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CD98" w14:textId="09D36EA8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041B" w14:textId="51BAB4A6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4904" w14:textId="775271A3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E3B0" w14:textId="76ED9EE1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AA7B" w14:textId="74826743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1ED5" w14:textId="10BFB29B" w:rsidR="00D975CC" w:rsidRPr="007569C8" w:rsidRDefault="00D975CC" w:rsidP="003D457C">
            <w:pPr>
              <w:rPr>
                <w:b/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993E" w14:textId="3DA1D173" w:rsidR="00D975CC" w:rsidRPr="007569C8" w:rsidRDefault="00D975CC" w:rsidP="003D457C">
            <w:pPr>
              <w:rPr>
                <w:sz w:val="24"/>
                <w:szCs w:val="24"/>
              </w:rPr>
            </w:pPr>
            <w:r w:rsidRPr="007569C8">
              <w:rPr>
                <w:sz w:val="24"/>
                <w:szCs w:val="24"/>
              </w:rPr>
              <w:t>0,0</w:t>
            </w:r>
          </w:p>
        </w:tc>
      </w:tr>
    </w:tbl>
    <w:p w14:paraId="05FFD1BE" w14:textId="77777777" w:rsidR="00605C48" w:rsidRDefault="00605C48" w:rsidP="00605C48">
      <w:pPr>
        <w:widowControl/>
        <w:rPr>
          <w:sz w:val="24"/>
          <w:szCs w:val="24"/>
          <w:u w:val="single"/>
          <w:lang w:val="en-US" w:eastAsia="ru-RU"/>
        </w:rPr>
      </w:pPr>
    </w:p>
    <w:p w14:paraId="080AC4A3" w14:textId="77777777" w:rsidR="00AD61E2" w:rsidRDefault="00AD61E2" w:rsidP="00605C48">
      <w:pPr>
        <w:widowControl/>
        <w:rPr>
          <w:sz w:val="24"/>
          <w:szCs w:val="24"/>
          <w:u w:val="single"/>
          <w:lang w:val="en-US" w:eastAsia="ru-RU"/>
        </w:rPr>
      </w:pPr>
    </w:p>
    <w:p w14:paraId="6AA0A194" w14:textId="4371C0EC" w:rsidR="000A5280" w:rsidRPr="00E36C11" w:rsidRDefault="00C62AE6" w:rsidP="00E36C11">
      <w:pPr>
        <w:pStyle w:val="aff0"/>
        <w:widowControl/>
        <w:numPr>
          <w:ilvl w:val="0"/>
          <w:numId w:val="17"/>
        </w:numPr>
        <w:jc w:val="center"/>
        <w:rPr>
          <w:sz w:val="28"/>
          <w:szCs w:val="28"/>
        </w:rPr>
      </w:pPr>
      <w:r w:rsidRPr="00E36C11">
        <w:rPr>
          <w:sz w:val="28"/>
          <w:szCs w:val="28"/>
          <w:lang w:eastAsia="ru-RU"/>
        </w:rPr>
        <w:t>План реализации комплекса процессных мероприятий</w:t>
      </w:r>
      <w:r w:rsidR="00BE321A" w:rsidRPr="00E36C11">
        <w:rPr>
          <w:sz w:val="28"/>
          <w:szCs w:val="28"/>
        </w:rPr>
        <w:t xml:space="preserve"> в </w:t>
      </w:r>
      <w:r w:rsidR="00D60643" w:rsidRPr="00E36C11">
        <w:rPr>
          <w:sz w:val="28"/>
          <w:szCs w:val="28"/>
        </w:rPr>
        <w:t xml:space="preserve">2024 </w:t>
      </w:r>
      <w:r w:rsidR="00BE321A" w:rsidRPr="00E36C11">
        <w:rPr>
          <w:sz w:val="28"/>
          <w:szCs w:val="28"/>
        </w:rPr>
        <w:t>году</w:t>
      </w:r>
    </w:p>
    <w:p w14:paraId="039C2610" w14:textId="77777777" w:rsidR="00E36C11" w:rsidRPr="006B0F1C" w:rsidRDefault="00E36C11" w:rsidP="00E36C11">
      <w:pPr>
        <w:pStyle w:val="aff0"/>
        <w:widowControl/>
        <w:ind w:left="720" w:firstLine="0"/>
        <w:rPr>
          <w:sz w:val="20"/>
          <w:szCs w:val="20"/>
          <w:lang w:eastAsia="ru-RU"/>
        </w:rPr>
      </w:pPr>
    </w:p>
    <w:tbl>
      <w:tblPr>
        <w:tblW w:w="4915" w:type="pct"/>
        <w:tblInd w:w="137" w:type="dxa"/>
        <w:tblLook w:val="01E0" w:firstRow="1" w:lastRow="1" w:firstColumn="1" w:lastColumn="1" w:noHBand="0" w:noVBand="0"/>
      </w:tblPr>
      <w:tblGrid>
        <w:gridCol w:w="5814"/>
        <w:gridCol w:w="1985"/>
        <w:gridCol w:w="4395"/>
        <w:gridCol w:w="3400"/>
      </w:tblGrid>
      <w:tr w:rsidR="0014453E" w:rsidRPr="005E73B7" w14:paraId="306F9A8F" w14:textId="77777777" w:rsidTr="00E242FE">
        <w:trPr>
          <w:cantSplit/>
          <w:trHeight w:val="646"/>
        </w:trPr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3655" w14:textId="77777777" w:rsidR="0014453E" w:rsidRDefault="0014453E" w:rsidP="0014453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Задача,</w:t>
            </w:r>
            <w:r w:rsidRPr="005E73B7">
              <w:rPr>
                <w:spacing w:val="-2"/>
                <w:sz w:val="24"/>
                <w:szCs w:val="24"/>
              </w:rPr>
              <w:t xml:space="preserve"> </w:t>
            </w:r>
            <w:r w:rsidRPr="005E73B7">
              <w:rPr>
                <w:sz w:val="24"/>
                <w:szCs w:val="24"/>
              </w:rPr>
              <w:t>мероприятие</w:t>
            </w:r>
            <w:r w:rsidRPr="005E73B7">
              <w:rPr>
                <w:spacing w:val="-4"/>
                <w:sz w:val="24"/>
                <w:szCs w:val="24"/>
              </w:rPr>
              <w:t xml:space="preserve"> </w:t>
            </w:r>
            <w:r w:rsidRPr="005E73B7">
              <w:rPr>
                <w:sz w:val="24"/>
                <w:szCs w:val="24"/>
              </w:rPr>
              <w:t>(результат)/</w:t>
            </w:r>
          </w:p>
          <w:p w14:paraId="23AAF1FC" w14:textId="272FF25D" w:rsidR="0014453E" w:rsidRPr="005E73B7" w:rsidRDefault="0014453E" w:rsidP="0014453E">
            <w:pPr>
              <w:pStyle w:val="TableParagraph"/>
              <w:tabs>
                <w:tab w:val="left" w:pos="11057"/>
              </w:tabs>
              <w:jc w:val="center"/>
              <w:rPr>
                <w:spacing w:val="-1"/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контрольная</w:t>
            </w:r>
            <w:r w:rsidRPr="005E73B7">
              <w:rPr>
                <w:spacing w:val="-2"/>
                <w:sz w:val="24"/>
                <w:szCs w:val="24"/>
              </w:rPr>
              <w:t xml:space="preserve"> </w:t>
            </w:r>
            <w:r w:rsidRPr="005E73B7">
              <w:rPr>
                <w:sz w:val="24"/>
                <w:szCs w:val="24"/>
              </w:rPr>
              <w:t>точка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2269F" w14:textId="77777777" w:rsidR="0014453E" w:rsidRPr="00E5795C" w:rsidRDefault="0014453E" w:rsidP="00D6064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10"/>
                <w:szCs w:val="10"/>
              </w:rPr>
            </w:pPr>
          </w:p>
          <w:p w14:paraId="7012201E" w14:textId="1639CD38" w:rsidR="0014453E" w:rsidRPr="005E73B7" w:rsidRDefault="0014453E" w:rsidP="00D60643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1B5C" w14:textId="77777777" w:rsidR="0014453E" w:rsidRPr="005E73B7" w:rsidRDefault="0014453E" w:rsidP="003E48C4">
            <w:pPr>
              <w:pStyle w:val="TableParagraph"/>
              <w:tabs>
                <w:tab w:val="left" w:pos="11057"/>
              </w:tabs>
              <w:ind w:right="11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489140A8" w14:textId="757199D9" w:rsidR="0014453E" w:rsidRPr="005E73B7" w:rsidRDefault="0014453E" w:rsidP="003E48C4">
            <w:pPr>
              <w:pStyle w:val="TableParagraph"/>
              <w:tabs>
                <w:tab w:val="left" w:pos="11057"/>
              </w:tabs>
              <w:ind w:right="11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(Ф.И.О., должность,</w:t>
            </w:r>
            <w:r w:rsidRPr="005E73B7">
              <w:rPr>
                <w:spacing w:val="-1"/>
                <w:sz w:val="24"/>
                <w:szCs w:val="24"/>
              </w:rPr>
              <w:t xml:space="preserve"> наименование ИО АО, </w:t>
            </w:r>
            <w:r>
              <w:rPr>
                <w:spacing w:val="-1"/>
                <w:sz w:val="24"/>
                <w:szCs w:val="24"/>
              </w:rPr>
              <w:t xml:space="preserve">иного государственного органа, </w:t>
            </w:r>
            <w:r w:rsidRPr="005E73B7">
              <w:rPr>
                <w:sz w:val="24"/>
                <w:szCs w:val="24"/>
              </w:rPr>
              <w:t>организации)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A5BA2" w14:textId="77777777" w:rsidR="0014453E" w:rsidRPr="005E73B7" w:rsidRDefault="0014453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Вид подтверждающего документа</w:t>
            </w:r>
          </w:p>
        </w:tc>
      </w:tr>
    </w:tbl>
    <w:p w14:paraId="3D2D9DAA" w14:textId="77777777" w:rsidR="00D60643" w:rsidRDefault="00D60643" w:rsidP="00D60643">
      <w:pPr>
        <w:spacing w:line="14" w:lineRule="auto"/>
      </w:pPr>
    </w:p>
    <w:tbl>
      <w:tblPr>
        <w:tblW w:w="4957" w:type="pct"/>
        <w:tblInd w:w="137" w:type="dxa"/>
        <w:tblLook w:val="01E0" w:firstRow="1" w:lastRow="1" w:firstColumn="1" w:lastColumn="1" w:noHBand="0" w:noVBand="0"/>
      </w:tblPr>
      <w:tblGrid>
        <w:gridCol w:w="5813"/>
        <w:gridCol w:w="1982"/>
        <w:gridCol w:w="4410"/>
        <w:gridCol w:w="3523"/>
      </w:tblGrid>
      <w:tr w:rsidR="0014453E" w:rsidRPr="005E73B7" w14:paraId="45282B2F" w14:textId="77777777" w:rsidTr="00E242FE">
        <w:trPr>
          <w:trHeight w:val="273"/>
          <w:tblHeader/>
        </w:trPr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91B38" w14:textId="77777777" w:rsidR="0014453E" w:rsidRPr="005E73B7" w:rsidRDefault="0014453E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1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00D1" w14:textId="77777777" w:rsidR="0014453E" w:rsidRPr="005E73B7" w:rsidRDefault="0014453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2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A4B16" w14:textId="77777777" w:rsidR="0014453E" w:rsidRPr="005E73B7" w:rsidRDefault="0014453E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3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F59D1" w14:textId="77777777" w:rsidR="0014453E" w:rsidRPr="005E73B7" w:rsidRDefault="0014453E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 w:rsidRPr="005E73B7">
              <w:rPr>
                <w:sz w:val="24"/>
                <w:szCs w:val="24"/>
              </w:rPr>
              <w:t>4</w:t>
            </w:r>
          </w:p>
        </w:tc>
      </w:tr>
      <w:tr w:rsidR="0014453E" w:rsidRPr="001A1499" w14:paraId="4B997089" w14:textId="77777777" w:rsidTr="00E242FE">
        <w:trPr>
          <w:trHeight w:val="866"/>
        </w:trPr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64EF4" w14:textId="1CD43E6C" w:rsidR="0014453E" w:rsidRPr="001A1499" w:rsidRDefault="0014453E" w:rsidP="003E48C4">
            <w:pPr>
              <w:pStyle w:val="TableParagraph"/>
              <w:tabs>
                <w:tab w:val="left" w:pos="11057"/>
              </w:tabs>
            </w:pPr>
            <w:r w:rsidRPr="001A1499">
              <w:t>Мероприятие</w:t>
            </w:r>
            <w:r w:rsidRPr="001A1499">
              <w:rPr>
                <w:spacing w:val="-1"/>
              </w:rPr>
              <w:t xml:space="preserve"> </w:t>
            </w:r>
            <w:r w:rsidRPr="001A1499">
              <w:t>(результат) 1 «Обеспечено повышение квалификации (профессиональная переподготовка) мировых судей Астраханской области»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F9A6B" w14:textId="77777777" w:rsidR="0014453E" w:rsidRPr="001A1499" w:rsidRDefault="0014453E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C20D" w14:textId="22063940" w:rsidR="0014453E" w:rsidRPr="001A1499" w:rsidRDefault="0014453E" w:rsidP="008302A4">
            <w:pPr>
              <w:pStyle w:val="TableParagraph"/>
              <w:tabs>
                <w:tab w:val="left" w:pos="11057"/>
              </w:tabs>
            </w:pPr>
            <w:r w:rsidRPr="001A1499">
              <w:t>Иванченко В.А., руководитель агентства по организации деятельности мировых судей Астраханской области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85BFE" w14:textId="77777777" w:rsidR="0014453E" w:rsidRPr="001A1499" w:rsidRDefault="0014453E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</w:pPr>
          </w:p>
        </w:tc>
      </w:tr>
      <w:tr w:rsidR="0014453E" w:rsidRPr="001A1499" w14:paraId="1E410C17" w14:textId="77777777" w:rsidTr="00E242FE">
        <w:trPr>
          <w:trHeight w:val="314"/>
        </w:trPr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F204B" w14:textId="7E92E459" w:rsidR="0014453E" w:rsidRPr="001A1499" w:rsidRDefault="0014453E" w:rsidP="003E48C4">
            <w:pPr>
              <w:pStyle w:val="TableParagraph"/>
              <w:tabs>
                <w:tab w:val="left" w:pos="11057"/>
              </w:tabs>
            </w:pPr>
            <w:r w:rsidRPr="001A1499">
              <w:t>Контрольная</w:t>
            </w:r>
            <w:r w:rsidRPr="001A1499">
              <w:rPr>
                <w:spacing w:val="-2"/>
              </w:rPr>
              <w:t xml:space="preserve"> </w:t>
            </w:r>
            <w:r w:rsidRPr="001A1499">
              <w:t>точка</w:t>
            </w:r>
            <w:r w:rsidRPr="001A1499">
              <w:rPr>
                <w:spacing w:val="-3"/>
              </w:rPr>
              <w:t xml:space="preserve"> 1</w:t>
            </w:r>
            <w:r w:rsidRPr="001A1499">
              <w:t>.1. Утверждены документы, необходимые для оказания услуги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6C600" w14:textId="53588653" w:rsidR="0014453E" w:rsidRPr="001A1499" w:rsidRDefault="0014453E" w:rsidP="003A0A80">
            <w:pPr>
              <w:pStyle w:val="TableParagraph"/>
              <w:tabs>
                <w:tab w:val="left" w:pos="11057"/>
              </w:tabs>
            </w:pPr>
            <w:r w:rsidRPr="001A1499">
              <w:t>29.11.2024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69EEE" w14:textId="03A225DB" w:rsidR="0014453E" w:rsidRPr="001A1499" w:rsidRDefault="0014453E" w:rsidP="008302A4">
            <w:pPr>
              <w:pStyle w:val="TableParagraph"/>
              <w:tabs>
                <w:tab w:val="left" w:pos="11057"/>
              </w:tabs>
            </w:pPr>
            <w:r w:rsidRPr="001A1499">
              <w:t>Иванченко В.А., руководитель агентства по организации деятельности мировых судей Астраханской области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BDB64" w14:textId="45884696" w:rsidR="0014453E" w:rsidRPr="001A1499" w:rsidRDefault="0014453E" w:rsidP="003E48C4">
            <w:pPr>
              <w:pStyle w:val="TableParagraph"/>
              <w:tabs>
                <w:tab w:val="left" w:pos="11057"/>
              </w:tabs>
              <w:ind w:left="7"/>
            </w:pPr>
            <w:r w:rsidRPr="001A1499">
              <w:t>Приказ руководителя агентства по организации деятельности мировых судей Астраханской области</w:t>
            </w:r>
          </w:p>
        </w:tc>
      </w:tr>
      <w:tr w:rsidR="0014453E" w:rsidRPr="001A1499" w14:paraId="472E34E6" w14:textId="77777777" w:rsidTr="00E242FE">
        <w:trPr>
          <w:trHeight w:val="314"/>
        </w:trPr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9EC1" w14:textId="438949D3" w:rsidR="0014453E" w:rsidRPr="001A1499" w:rsidRDefault="0014453E" w:rsidP="003E48C4">
            <w:pPr>
              <w:pStyle w:val="TableParagraph"/>
              <w:tabs>
                <w:tab w:val="left" w:pos="11057"/>
              </w:tabs>
            </w:pPr>
            <w:r w:rsidRPr="001A1499">
              <w:t>Контрольная</w:t>
            </w:r>
            <w:r w:rsidRPr="001A1499">
              <w:rPr>
                <w:spacing w:val="-2"/>
              </w:rPr>
              <w:t xml:space="preserve"> </w:t>
            </w:r>
            <w:r w:rsidRPr="001A1499">
              <w:t>точка</w:t>
            </w:r>
            <w:r w:rsidRPr="001A1499">
              <w:rPr>
                <w:spacing w:val="-3"/>
              </w:rPr>
              <w:t xml:space="preserve"> 1</w:t>
            </w:r>
            <w:r w:rsidRPr="001A1499">
              <w:t>.2. Для оказания услуги (выполнения работы) подготовлено материально техническое обеспечение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2822" w14:textId="6C712491" w:rsidR="0014453E" w:rsidRPr="001A1499" w:rsidRDefault="0014453E" w:rsidP="005A1998">
            <w:pPr>
              <w:pStyle w:val="TableParagraph"/>
              <w:tabs>
                <w:tab w:val="left" w:pos="11057"/>
              </w:tabs>
              <w:rPr>
                <w:highlight w:val="yellow"/>
              </w:rPr>
            </w:pPr>
            <w:r w:rsidRPr="001A1499">
              <w:t xml:space="preserve">02.12.2024 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67E8" w14:textId="5AF99658" w:rsidR="0014453E" w:rsidRPr="001A1499" w:rsidRDefault="0014453E" w:rsidP="009039CC">
            <w:pPr>
              <w:pStyle w:val="TableParagraph"/>
              <w:tabs>
                <w:tab w:val="left" w:pos="11057"/>
              </w:tabs>
            </w:pPr>
            <w:r w:rsidRPr="001A1499">
              <w:t>Иванченко В.А., руководитель агентства по организации деятельности мировых судей Астраханской области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1B06" w14:textId="5CFED1C3" w:rsidR="0014453E" w:rsidRPr="001A1499" w:rsidRDefault="0014453E" w:rsidP="003E48C4">
            <w:pPr>
              <w:pStyle w:val="TableParagraph"/>
              <w:tabs>
                <w:tab w:val="left" w:pos="11057"/>
              </w:tabs>
            </w:pPr>
            <w:r w:rsidRPr="001A1499">
              <w:t>Договор</w:t>
            </w:r>
          </w:p>
        </w:tc>
      </w:tr>
      <w:tr w:rsidR="0014453E" w:rsidRPr="001A1499" w14:paraId="69B1ED8E" w14:textId="77777777" w:rsidTr="00E242FE">
        <w:trPr>
          <w:trHeight w:val="314"/>
        </w:trPr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7D0B0" w14:textId="04E1E96A" w:rsidR="0014453E" w:rsidRPr="001A1499" w:rsidRDefault="0014453E" w:rsidP="0020779E">
            <w:pPr>
              <w:pStyle w:val="TableParagraph"/>
              <w:tabs>
                <w:tab w:val="left" w:pos="11057"/>
              </w:tabs>
            </w:pPr>
            <w:r w:rsidRPr="001A1499">
              <w:t>Контрольная точка 1.3. Услуга оказана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B865" w14:textId="00951751" w:rsidR="0014453E" w:rsidRPr="001A1499" w:rsidRDefault="0014453E" w:rsidP="0020779E">
            <w:pPr>
              <w:pStyle w:val="TableParagraph"/>
              <w:tabs>
                <w:tab w:val="left" w:pos="11057"/>
              </w:tabs>
              <w:rPr>
                <w:highlight w:val="yellow"/>
              </w:rPr>
            </w:pPr>
            <w:r w:rsidRPr="001A1499">
              <w:t>25.12.2024</w:t>
            </w:r>
            <w:r w:rsidRPr="001A1499">
              <w:rPr>
                <w:color w:val="FF0000"/>
              </w:rPr>
              <w:t xml:space="preserve"> 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7C6F9" w14:textId="5F97A8B8" w:rsidR="0014453E" w:rsidRPr="001A1499" w:rsidRDefault="0014453E" w:rsidP="0020779E">
            <w:pPr>
              <w:pStyle w:val="TableParagraph"/>
              <w:tabs>
                <w:tab w:val="left" w:pos="11057"/>
              </w:tabs>
            </w:pPr>
            <w:r w:rsidRPr="001A1499">
              <w:t>Иванченко В.А., руководитель агентства по организации деятельности мировых судей Астраханской области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8EE7C" w14:textId="3F5B6220" w:rsidR="0014453E" w:rsidRPr="001A1499" w:rsidRDefault="0014453E" w:rsidP="0020779E">
            <w:pPr>
              <w:pStyle w:val="TableParagraph"/>
              <w:tabs>
                <w:tab w:val="left" w:pos="11057"/>
              </w:tabs>
            </w:pPr>
            <w:r w:rsidRPr="001A1499">
              <w:t>Акт сдачи-приемки оказанных услуг</w:t>
            </w:r>
          </w:p>
        </w:tc>
      </w:tr>
      <w:tr w:rsidR="0014453E" w:rsidRPr="001A1499" w14:paraId="6716344B" w14:textId="77777777" w:rsidTr="00E242FE">
        <w:trPr>
          <w:trHeight w:val="831"/>
        </w:trPr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1384F" w14:textId="58307DAC" w:rsidR="0014453E" w:rsidRPr="001A1499" w:rsidRDefault="0014453E" w:rsidP="0020779E">
            <w:pPr>
              <w:pStyle w:val="TableParagraph"/>
              <w:tabs>
                <w:tab w:val="left" w:pos="11057"/>
              </w:tabs>
              <w:rPr>
                <w:color w:val="548DD4" w:themeColor="text2" w:themeTint="99"/>
              </w:rPr>
            </w:pPr>
            <w:r w:rsidRPr="001A1499">
              <w:t>Контрольная точка 1.4. Произведена оплата оказанной услуги (выполненных работ)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2251" w14:textId="09560B17" w:rsidR="0014453E" w:rsidRPr="001A1499" w:rsidRDefault="0014453E" w:rsidP="0020779E">
            <w:pPr>
              <w:pStyle w:val="TableParagraph"/>
              <w:tabs>
                <w:tab w:val="left" w:pos="11057"/>
              </w:tabs>
              <w:rPr>
                <w:color w:val="548DD4" w:themeColor="text2" w:themeTint="99"/>
              </w:rPr>
            </w:pPr>
            <w:r w:rsidRPr="001A1499">
              <w:t>26.12.2024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3B52" w14:textId="573168CD" w:rsidR="0014453E" w:rsidRPr="001A1499" w:rsidRDefault="0014453E" w:rsidP="0014453E">
            <w:pPr>
              <w:pStyle w:val="TableParagraph"/>
              <w:tabs>
                <w:tab w:val="left" w:pos="11057"/>
              </w:tabs>
              <w:rPr>
                <w:color w:val="548DD4" w:themeColor="text2" w:themeTint="99"/>
              </w:rPr>
            </w:pPr>
            <w:r w:rsidRPr="001A1499">
              <w:t xml:space="preserve">Иванченко В. А., руководитель агентства по организации деятельности мировых судей Астраханской области 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76D9D" w14:textId="04FC272D" w:rsidR="0014453E" w:rsidRPr="001A1499" w:rsidRDefault="0014453E" w:rsidP="0020779E">
            <w:pPr>
              <w:pStyle w:val="TableParagraph"/>
              <w:tabs>
                <w:tab w:val="left" w:pos="11057"/>
              </w:tabs>
              <w:rPr>
                <w:color w:val="548DD4" w:themeColor="text2" w:themeTint="99"/>
              </w:rPr>
            </w:pPr>
            <w:r w:rsidRPr="001A1499">
              <w:t>Платежное поручение</w:t>
            </w:r>
          </w:p>
        </w:tc>
      </w:tr>
      <w:tr w:rsidR="0014453E" w:rsidRPr="001A1499" w14:paraId="260EEE32" w14:textId="77777777" w:rsidTr="00E242FE">
        <w:trPr>
          <w:trHeight w:val="314"/>
        </w:trPr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40DA" w14:textId="3BD6A99E" w:rsidR="0014453E" w:rsidRPr="001A1499" w:rsidRDefault="0014453E" w:rsidP="006B0F1C">
            <w:pPr>
              <w:pStyle w:val="TableParagraph"/>
              <w:tabs>
                <w:tab w:val="left" w:pos="11057"/>
              </w:tabs>
            </w:pPr>
            <w:r w:rsidRPr="001A1499">
              <w:t>Мероприятие (результат) 2 «Расходы на обеспечение функций органов государственной власти Астраханской области, а также на содержание и обеспечение деятельности (оказание услуг) государственных казенных учреждений (организаций) Астраханской области»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EBCF1" w14:textId="4E1A41C3" w:rsidR="0014453E" w:rsidRPr="001A1499" w:rsidRDefault="0014453E" w:rsidP="006B0F1C">
            <w:pPr>
              <w:pStyle w:val="TableParagraph"/>
              <w:tabs>
                <w:tab w:val="left" w:pos="11057"/>
              </w:tabs>
              <w:jc w:val="center"/>
            </w:pPr>
            <w:r w:rsidRPr="001A1499">
              <w:t>-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49E9" w14:textId="772B4802" w:rsidR="0014453E" w:rsidRPr="001A1499" w:rsidRDefault="0014453E" w:rsidP="00FB7788">
            <w:pPr>
              <w:pStyle w:val="TableParagraph"/>
              <w:tabs>
                <w:tab w:val="left" w:pos="11057"/>
              </w:tabs>
              <w:ind w:left="-57" w:right="-57"/>
            </w:pPr>
            <w:r w:rsidRPr="001A1499">
              <w:t>Иванченко В.А., руководитель агентства по организации деятельности мировых судей Астраханской области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39BF" w14:textId="0AB10BC4" w:rsidR="0014453E" w:rsidRPr="001A1499" w:rsidRDefault="0014453E" w:rsidP="006B0F1C">
            <w:pPr>
              <w:pStyle w:val="TableParagraph"/>
              <w:tabs>
                <w:tab w:val="left" w:pos="11057"/>
              </w:tabs>
              <w:jc w:val="center"/>
            </w:pPr>
            <w:r w:rsidRPr="001A1499">
              <w:t>-</w:t>
            </w:r>
          </w:p>
        </w:tc>
      </w:tr>
    </w:tbl>
    <w:p w14:paraId="205E6E2A" w14:textId="77777777" w:rsidR="000A5280" w:rsidRDefault="000A5280" w:rsidP="006B0F1C">
      <w:pPr>
        <w:framePr w:w="15766" w:wrap="auto" w:hAnchor="text" w:x="426"/>
        <w:shd w:val="clear" w:color="auto" w:fill="FFFFFF"/>
        <w:rPr>
          <w:sz w:val="28"/>
          <w:szCs w:val="28"/>
        </w:rPr>
        <w:sectPr w:rsidR="000A5280" w:rsidSect="007921A3">
          <w:pgSz w:w="16838" w:h="11906" w:orient="landscape"/>
          <w:pgMar w:top="1701" w:right="539" w:bottom="567" w:left="425" w:header="567" w:footer="0" w:gutter="0"/>
          <w:cols w:space="720"/>
          <w:formProt w:val="0"/>
          <w:docGrid w:linePitch="360"/>
        </w:sectPr>
      </w:pPr>
    </w:p>
    <w:p w14:paraId="2B3B5D74" w14:textId="582FB360" w:rsidR="00737026" w:rsidRPr="00F67E03" w:rsidRDefault="00737026" w:rsidP="005D1C05">
      <w:pPr>
        <w:shd w:val="clear" w:color="auto" w:fill="FFFFFF"/>
        <w:ind w:left="10206"/>
      </w:pPr>
      <w:r w:rsidRPr="00F67E03">
        <w:rPr>
          <w:sz w:val="28"/>
          <w:szCs w:val="28"/>
        </w:rPr>
        <w:t xml:space="preserve">Приложение </w:t>
      </w:r>
      <w:r w:rsidRPr="00AD61E2">
        <w:rPr>
          <w:sz w:val="28"/>
          <w:szCs w:val="28"/>
        </w:rPr>
        <w:t xml:space="preserve">№ </w:t>
      </w:r>
      <w:r w:rsidR="005D1C05" w:rsidRPr="00AD61E2">
        <w:rPr>
          <w:sz w:val="28"/>
          <w:szCs w:val="28"/>
        </w:rPr>
        <w:t>2</w:t>
      </w:r>
    </w:p>
    <w:p w14:paraId="1F7CEA3C" w14:textId="77777777" w:rsidR="00737026" w:rsidRDefault="00737026" w:rsidP="005D1C05">
      <w:pPr>
        <w:shd w:val="clear" w:color="auto" w:fill="FFFFFF"/>
        <w:ind w:left="10206"/>
        <w:rPr>
          <w:sz w:val="28"/>
          <w:szCs w:val="28"/>
        </w:rPr>
      </w:pPr>
      <w:r w:rsidRPr="00F67E03">
        <w:rPr>
          <w:sz w:val="28"/>
          <w:szCs w:val="28"/>
        </w:rPr>
        <w:t xml:space="preserve">к </w:t>
      </w:r>
      <w:r>
        <w:rPr>
          <w:sz w:val="28"/>
          <w:szCs w:val="28"/>
        </w:rPr>
        <w:t>государственной программе</w:t>
      </w:r>
    </w:p>
    <w:p w14:paraId="27F6005A" w14:textId="77777777" w:rsidR="005D1C05" w:rsidRPr="003972E8" w:rsidRDefault="005D1C05" w:rsidP="00652061">
      <w:pPr>
        <w:pStyle w:val="af3"/>
        <w:tabs>
          <w:tab w:val="left" w:pos="11057"/>
        </w:tabs>
        <w:spacing w:before="6"/>
        <w:jc w:val="center"/>
        <w:rPr>
          <w:bCs/>
          <w:sz w:val="32"/>
          <w:szCs w:val="32"/>
        </w:rPr>
      </w:pPr>
    </w:p>
    <w:p w14:paraId="64CDA3C4" w14:textId="361D1D58" w:rsidR="00652061" w:rsidRPr="004B479A" w:rsidRDefault="00652061" w:rsidP="00652061">
      <w:pPr>
        <w:pStyle w:val="af3"/>
        <w:tabs>
          <w:tab w:val="left" w:pos="11057"/>
        </w:tabs>
        <w:spacing w:before="6"/>
        <w:jc w:val="center"/>
        <w:rPr>
          <w:bCs/>
          <w:color w:val="943634" w:themeColor="accent2" w:themeShade="BF"/>
        </w:rPr>
      </w:pPr>
      <w:r w:rsidRPr="004B479A">
        <w:rPr>
          <w:bCs/>
        </w:rPr>
        <w:t xml:space="preserve">Реестр документов, входящих в состав государственной программы </w:t>
      </w:r>
    </w:p>
    <w:p w14:paraId="40108C24" w14:textId="77777777" w:rsidR="00652061" w:rsidRPr="00A01706" w:rsidRDefault="00652061" w:rsidP="00652061">
      <w:pPr>
        <w:pStyle w:val="af3"/>
        <w:tabs>
          <w:tab w:val="left" w:pos="11057"/>
        </w:tabs>
        <w:spacing w:before="6"/>
        <w:jc w:val="center"/>
        <w:rPr>
          <w:sz w:val="24"/>
          <w:szCs w:val="24"/>
        </w:rPr>
      </w:pPr>
    </w:p>
    <w:tbl>
      <w:tblPr>
        <w:tblW w:w="4907" w:type="pct"/>
        <w:jc w:val="center"/>
        <w:tblLook w:val="04A0" w:firstRow="1" w:lastRow="0" w:firstColumn="1" w:lastColumn="0" w:noHBand="0" w:noVBand="1"/>
      </w:tblPr>
      <w:tblGrid>
        <w:gridCol w:w="540"/>
        <w:gridCol w:w="3631"/>
        <w:gridCol w:w="2151"/>
        <w:gridCol w:w="2467"/>
        <w:gridCol w:w="2688"/>
        <w:gridCol w:w="2410"/>
        <w:gridCol w:w="1926"/>
      </w:tblGrid>
      <w:tr w:rsidR="004B479A" w:rsidRPr="004B479A" w14:paraId="0FD22188" w14:textId="77777777" w:rsidTr="00AD61E2">
        <w:trPr>
          <w:trHeight w:val="980"/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172B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№ п/п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EC183" w14:textId="6EB58D4C" w:rsidR="00652061" w:rsidRPr="004B479A" w:rsidRDefault="00652061" w:rsidP="004B479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Тип документа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27FDB" w14:textId="45FA9D7C" w:rsidR="00652061" w:rsidRPr="004B479A" w:rsidRDefault="00652061" w:rsidP="004B479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FB00D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C51B" w14:textId="3A788812" w:rsidR="00652061" w:rsidRPr="004B479A" w:rsidRDefault="00652061" w:rsidP="004B479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Реквизиты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633F" w14:textId="3D08F534" w:rsidR="00652061" w:rsidRPr="004B479A" w:rsidRDefault="00652061" w:rsidP="004B479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Разработчик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1178" w14:textId="1BB39D7D" w:rsidR="00652061" w:rsidRPr="004B479A" w:rsidRDefault="00652061" w:rsidP="004B479A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Гиперссылка на текст документа</w:t>
            </w:r>
          </w:p>
        </w:tc>
      </w:tr>
      <w:tr w:rsidR="004B479A" w:rsidRPr="004B479A" w14:paraId="5B5B7A55" w14:textId="77777777" w:rsidTr="00AD61E2">
        <w:trPr>
          <w:trHeight w:val="327"/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D1854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1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11A8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2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103EB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3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1674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A2FF0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5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DF530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6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F49A" w14:textId="77777777" w:rsidR="00652061" w:rsidRPr="004B479A" w:rsidRDefault="00652061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7</w:t>
            </w:r>
          </w:p>
        </w:tc>
      </w:tr>
      <w:tr w:rsidR="004B479A" w:rsidRPr="004B479A" w14:paraId="093AF0EB" w14:textId="77777777" w:rsidTr="007206B6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E62B" w14:textId="2BF013C1" w:rsidR="00652061" w:rsidRPr="004B479A" w:rsidRDefault="00652061" w:rsidP="00577DB9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 xml:space="preserve">Государственная программа </w:t>
            </w:r>
            <w:r w:rsidRPr="004B479A">
              <w:rPr>
                <w:iCs/>
                <w:sz w:val="24"/>
                <w:szCs w:val="24"/>
              </w:rPr>
              <w:t>«Мировая юстиция на территории Астраханской области»</w:t>
            </w:r>
          </w:p>
        </w:tc>
      </w:tr>
      <w:tr w:rsidR="004B479A" w:rsidRPr="004B479A" w14:paraId="7F6A783E" w14:textId="77777777" w:rsidTr="00AD61E2">
        <w:trPr>
          <w:trHeight w:val="340"/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0D10" w14:textId="5E3CCC18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1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E04C" w14:textId="1B148EB0" w:rsidR="00277B12" w:rsidRPr="004B479A" w:rsidRDefault="00277B12" w:rsidP="002762DF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AD61E2">
              <w:rPr>
                <w:sz w:val="24"/>
                <w:szCs w:val="24"/>
              </w:rPr>
              <w:t>Стратегические приоритеты</w:t>
            </w:r>
            <w:r w:rsidR="002762DF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D61E2">
              <w:rPr>
                <w:sz w:val="24"/>
                <w:szCs w:val="24"/>
              </w:rPr>
              <w:t>государственной программы «Мировая юстиция на территории Астраханской области»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5D20C" w14:textId="77777777" w:rsidR="00277B12" w:rsidRPr="004B479A" w:rsidRDefault="00277B12" w:rsidP="00A631E0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 xml:space="preserve">Постановление </w:t>
            </w:r>
          </w:p>
          <w:p w14:paraId="4AC7BA5F" w14:textId="29F7F572" w:rsidR="00277B12" w:rsidRPr="004B479A" w:rsidRDefault="00277B12" w:rsidP="00A631E0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Правительства Астраханской области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5A487" w14:textId="0F959E2A" w:rsidR="00277B12" w:rsidRPr="004B479A" w:rsidRDefault="00277B12" w:rsidP="00577DB9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«О государственной программе «Мировая юстиция на территории Астраханской области»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5BCF6" w14:textId="36347439" w:rsidR="00277B12" w:rsidRPr="004B479A" w:rsidRDefault="00AD61E2" w:rsidP="00AD61E2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от ___</w:t>
            </w:r>
            <w:r>
              <w:rPr>
                <w:sz w:val="24"/>
                <w:szCs w:val="24"/>
              </w:rPr>
              <w:t>____</w:t>
            </w:r>
            <w:r w:rsidRPr="004B479A">
              <w:rPr>
                <w:sz w:val="24"/>
                <w:szCs w:val="24"/>
              </w:rPr>
              <w:t>__№</w:t>
            </w:r>
            <w:r>
              <w:rPr>
                <w:sz w:val="24"/>
                <w:szCs w:val="24"/>
              </w:rPr>
              <w:t>_______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1530" w14:textId="37396071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Агентство по организации деятельности мировых судей Астраханской области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CBAE4" w14:textId="56ADD65B" w:rsidR="00277B12" w:rsidRPr="004B479A" w:rsidRDefault="004B479A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479A" w:rsidRPr="004B479A" w14:paraId="72525C0C" w14:textId="77777777" w:rsidTr="00AD61E2">
        <w:trPr>
          <w:trHeight w:val="327"/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E44D" w14:textId="78C3EE90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2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A2886" w14:textId="3F4E8A7D" w:rsidR="00277B12" w:rsidRPr="004B479A" w:rsidRDefault="00277B12" w:rsidP="00A631E0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Паспорт государственной программы «Мировая юстиция на территории Астраханской области»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0D061" w14:textId="77777777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 xml:space="preserve">Постановление </w:t>
            </w:r>
          </w:p>
          <w:p w14:paraId="10E1929F" w14:textId="42B6EAFC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Правительства Астраханской области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28D7E" w14:textId="79E16EC5" w:rsidR="00277B12" w:rsidRPr="004B479A" w:rsidRDefault="00277B12" w:rsidP="00577DB9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«О государственной программе «Мировая юстиция на территории Астраханской области»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AE94D" w14:textId="401904D8" w:rsidR="00277B12" w:rsidRPr="004B479A" w:rsidRDefault="00AD61E2" w:rsidP="00AD61E2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от ___</w:t>
            </w:r>
            <w:r>
              <w:rPr>
                <w:sz w:val="24"/>
                <w:szCs w:val="24"/>
              </w:rPr>
              <w:t>____</w:t>
            </w:r>
            <w:r w:rsidRPr="004B479A">
              <w:rPr>
                <w:sz w:val="24"/>
                <w:szCs w:val="24"/>
              </w:rPr>
              <w:t>__№</w:t>
            </w:r>
            <w:r>
              <w:rPr>
                <w:sz w:val="24"/>
                <w:szCs w:val="24"/>
              </w:rPr>
              <w:t>_______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4F03D" w14:textId="5FA58E91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Агентство по организации деятельности мировых судей Астраханской области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10FA7" w14:textId="66053919" w:rsidR="00277B12" w:rsidRPr="004B479A" w:rsidRDefault="004B479A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479A" w:rsidRPr="004B479A" w14:paraId="24F5069C" w14:textId="77777777" w:rsidTr="00AD61E2">
        <w:trPr>
          <w:trHeight w:val="327"/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E38AE" w14:textId="0FA3F922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3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3D55" w14:textId="4AA49628" w:rsidR="00277B12" w:rsidRPr="004B479A" w:rsidRDefault="00277B12" w:rsidP="00A631E0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Паспорт комплекса процессных мероприятий «Обеспечение деятельности системы управления мировых судей Астраханской области»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FDD26" w14:textId="77777777" w:rsidR="00277B12" w:rsidRPr="004B479A" w:rsidRDefault="00277B12" w:rsidP="00A631E0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 xml:space="preserve">Постановление </w:t>
            </w:r>
          </w:p>
          <w:p w14:paraId="1F1AC2B8" w14:textId="3223C044" w:rsidR="00277B12" w:rsidRPr="004B479A" w:rsidRDefault="00277B12" w:rsidP="00A631E0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Правительства Астраханской области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CC257" w14:textId="586380A3" w:rsidR="00277B12" w:rsidRPr="004B479A" w:rsidRDefault="00277B12" w:rsidP="00577DB9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«О государственной программе «Мировая юстиция на территории Астраханской области»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77F8" w14:textId="78544588" w:rsidR="00277B12" w:rsidRPr="004B479A" w:rsidRDefault="00AD61E2" w:rsidP="00AD61E2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от ___</w:t>
            </w:r>
            <w:r>
              <w:rPr>
                <w:sz w:val="24"/>
                <w:szCs w:val="24"/>
              </w:rPr>
              <w:t>____</w:t>
            </w:r>
            <w:r w:rsidRPr="004B479A">
              <w:rPr>
                <w:sz w:val="24"/>
                <w:szCs w:val="24"/>
              </w:rPr>
              <w:t>__№</w:t>
            </w:r>
            <w:r>
              <w:rPr>
                <w:sz w:val="24"/>
                <w:szCs w:val="24"/>
              </w:rPr>
              <w:t>_______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F424F" w14:textId="6D5B3693" w:rsidR="00277B12" w:rsidRPr="004B479A" w:rsidRDefault="00277B12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 w:rsidRPr="004B479A">
              <w:rPr>
                <w:sz w:val="24"/>
                <w:szCs w:val="24"/>
              </w:rPr>
              <w:t>Агентство по организации деятельности мировых судей Астраханской области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82AD" w14:textId="4B9AE9F0" w:rsidR="00277B12" w:rsidRPr="004B479A" w:rsidRDefault="00E60345" w:rsidP="005314AD">
            <w:pPr>
              <w:widowControl/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560073A" w14:textId="77777777" w:rsidR="004A4311" w:rsidRDefault="004A4311" w:rsidP="00113994">
      <w:pPr>
        <w:pStyle w:val="af3"/>
        <w:tabs>
          <w:tab w:val="left" w:pos="11057"/>
        </w:tabs>
        <w:jc w:val="center"/>
      </w:pPr>
    </w:p>
    <w:sectPr w:rsidR="004A4311" w:rsidSect="007921A3">
      <w:headerReference w:type="default" r:id="rId26"/>
      <w:footerReference w:type="default" r:id="rId27"/>
      <w:pgSz w:w="16838" w:h="11906" w:orient="landscape"/>
      <w:pgMar w:top="1701" w:right="397" w:bottom="278" w:left="3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3FB4A" w14:textId="77777777" w:rsidR="00B01550" w:rsidRDefault="00B01550">
      <w:r>
        <w:separator/>
      </w:r>
    </w:p>
  </w:endnote>
  <w:endnote w:type="continuationSeparator" w:id="0">
    <w:p w14:paraId="08A36A81" w14:textId="77777777" w:rsidR="00B01550" w:rsidRDefault="00B0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Golo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0AC55" w14:textId="77777777" w:rsidR="00B01550" w:rsidRDefault="00B01550">
    <w:pPr>
      <w:pStyle w:val="afc"/>
      <w:jc w:val="center"/>
    </w:pPr>
  </w:p>
  <w:p w14:paraId="6BEFEF33" w14:textId="77777777" w:rsidR="00B01550" w:rsidRDefault="00B01550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E60DB" w14:textId="77777777" w:rsidR="00B01550" w:rsidRDefault="00B01550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A78F8" w14:textId="77777777" w:rsidR="00B01550" w:rsidRDefault="00B015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C71EC" w14:textId="77777777" w:rsidR="00B01550" w:rsidRDefault="00B01550">
      <w:r>
        <w:separator/>
      </w:r>
    </w:p>
  </w:footnote>
  <w:footnote w:type="continuationSeparator" w:id="0">
    <w:p w14:paraId="31BA7452" w14:textId="77777777" w:rsidR="00B01550" w:rsidRDefault="00B01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241841"/>
      <w:docPartObj>
        <w:docPartGallery w:val="Page Numbers (Top of Page)"/>
        <w:docPartUnique/>
      </w:docPartObj>
    </w:sdtPr>
    <w:sdtContent>
      <w:p w14:paraId="7AA513F9" w14:textId="4BAE030A" w:rsidR="00B01550" w:rsidRDefault="00B01550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165">
          <w:rPr>
            <w:noProof/>
          </w:rPr>
          <w:t>3</w:t>
        </w:r>
        <w:r>
          <w:fldChar w:fldCharType="end"/>
        </w:r>
      </w:p>
    </w:sdtContent>
  </w:sdt>
  <w:p w14:paraId="37F04809" w14:textId="77777777" w:rsidR="00B01550" w:rsidRDefault="00B01550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7E9DA" w14:textId="5AC46DE5" w:rsidR="00B01550" w:rsidRDefault="00B01550" w:rsidP="00BE0A91">
    <w:pPr>
      <w:pStyle w:val="afb"/>
      <w:tabs>
        <w:tab w:val="clear" w:pos="7143"/>
        <w:tab w:val="clear" w:pos="14287"/>
        <w:tab w:val="left" w:pos="630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992227"/>
      <w:docPartObj>
        <w:docPartGallery w:val="Page Numbers (Top of Page)"/>
        <w:docPartUnique/>
      </w:docPartObj>
    </w:sdtPr>
    <w:sdtContent>
      <w:p w14:paraId="7D7CCECD" w14:textId="552CEC01" w:rsidR="00B01550" w:rsidRDefault="00B01550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2DF">
          <w:rPr>
            <w:noProof/>
          </w:rPr>
          <w:t>7</w:t>
        </w:r>
        <w:r>
          <w:fldChar w:fldCharType="end"/>
        </w:r>
      </w:p>
    </w:sdtContent>
  </w:sdt>
  <w:p w14:paraId="6A8B4FAF" w14:textId="77777777" w:rsidR="00B01550" w:rsidRDefault="00B01550">
    <w:pPr>
      <w:pStyle w:val="af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23790"/>
      <w:docPartObj>
        <w:docPartGallery w:val="Page Numbers (Top of Page)"/>
        <w:docPartUnique/>
      </w:docPartObj>
    </w:sdtPr>
    <w:sdtContent>
      <w:p w14:paraId="377BC099" w14:textId="0CB26959" w:rsidR="00B01550" w:rsidRPr="00C40FDF" w:rsidRDefault="00B01550" w:rsidP="00C40FDF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2DF">
          <w:rPr>
            <w:noProof/>
          </w:rPr>
          <w:t>15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300505"/>
      <w:docPartObj>
        <w:docPartGallery w:val="Page Numbers (Top of Page)"/>
        <w:docPartUnique/>
      </w:docPartObj>
    </w:sdtPr>
    <w:sdtContent>
      <w:p w14:paraId="2DFECD01" w14:textId="2A908EEE" w:rsidR="00B01550" w:rsidRDefault="00B01550" w:rsidP="009E2988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2DF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2C11"/>
    <w:multiLevelType w:val="hybridMultilevel"/>
    <w:tmpl w:val="11B6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2">
    <w:nsid w:val="17664A93"/>
    <w:multiLevelType w:val="hybridMultilevel"/>
    <w:tmpl w:val="B0A2E98E"/>
    <w:lvl w:ilvl="0" w:tplc="7080712A">
      <w:start w:val="2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75C"/>
    <w:multiLevelType w:val="hybridMultilevel"/>
    <w:tmpl w:val="B9884100"/>
    <w:lvl w:ilvl="0" w:tplc="C65EAE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5">
    <w:nsid w:val="2FD52DA9"/>
    <w:multiLevelType w:val="hybridMultilevel"/>
    <w:tmpl w:val="46C8D044"/>
    <w:lvl w:ilvl="0" w:tplc="9F8AFF0E">
      <w:start w:val="4"/>
      <w:numFmt w:val="decimal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7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8">
    <w:nsid w:val="39012594"/>
    <w:multiLevelType w:val="hybridMultilevel"/>
    <w:tmpl w:val="BE5C79B2"/>
    <w:lvl w:ilvl="0" w:tplc="9CE690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0">
    <w:nsid w:val="48F93A73"/>
    <w:multiLevelType w:val="hybridMultilevel"/>
    <w:tmpl w:val="50402350"/>
    <w:lvl w:ilvl="0" w:tplc="0B2A8C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91BF8"/>
    <w:multiLevelType w:val="hybridMultilevel"/>
    <w:tmpl w:val="516C204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5643C"/>
    <w:multiLevelType w:val="hybridMultilevel"/>
    <w:tmpl w:val="20CCBB6E"/>
    <w:lvl w:ilvl="0" w:tplc="65E46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07AF3"/>
    <w:multiLevelType w:val="hybridMultilevel"/>
    <w:tmpl w:val="A2E25D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91586"/>
    <w:multiLevelType w:val="multilevel"/>
    <w:tmpl w:val="E7C28BAC"/>
    <w:lvl w:ilvl="0">
      <w:start w:val="1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6B9B6BD5"/>
    <w:multiLevelType w:val="hybridMultilevel"/>
    <w:tmpl w:val="3C10C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713B2FBE"/>
    <w:multiLevelType w:val="hybridMultilevel"/>
    <w:tmpl w:val="471C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16"/>
  </w:num>
  <w:num w:numId="6">
    <w:abstractNumId w:val="1"/>
  </w:num>
  <w:num w:numId="7">
    <w:abstractNumId w:val="6"/>
  </w:num>
  <w:num w:numId="8">
    <w:abstractNumId w:val="12"/>
  </w:num>
  <w:num w:numId="9">
    <w:abstractNumId w:val="14"/>
  </w:num>
  <w:num w:numId="10">
    <w:abstractNumId w:val="17"/>
  </w:num>
  <w:num w:numId="11">
    <w:abstractNumId w:val="15"/>
  </w:num>
  <w:num w:numId="12">
    <w:abstractNumId w:val="11"/>
  </w:num>
  <w:num w:numId="13">
    <w:abstractNumId w:val="8"/>
  </w:num>
  <w:num w:numId="14">
    <w:abstractNumId w:val="2"/>
  </w:num>
  <w:num w:numId="15">
    <w:abstractNumId w:val="0"/>
  </w:num>
  <w:num w:numId="16">
    <w:abstractNumId w:val="5"/>
  </w:num>
  <w:num w:numId="17">
    <w:abstractNumId w:val="13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80"/>
    <w:rsid w:val="00004626"/>
    <w:rsid w:val="0000584A"/>
    <w:rsid w:val="00011541"/>
    <w:rsid w:val="00011D3C"/>
    <w:rsid w:val="00011F8C"/>
    <w:rsid w:val="00012D5A"/>
    <w:rsid w:val="00014280"/>
    <w:rsid w:val="00014943"/>
    <w:rsid w:val="00017A60"/>
    <w:rsid w:val="00020D49"/>
    <w:rsid w:val="000225B1"/>
    <w:rsid w:val="00024A27"/>
    <w:rsid w:val="00025576"/>
    <w:rsid w:val="000315F9"/>
    <w:rsid w:val="0003173A"/>
    <w:rsid w:val="00031AC5"/>
    <w:rsid w:val="00032269"/>
    <w:rsid w:val="000341BD"/>
    <w:rsid w:val="00036E10"/>
    <w:rsid w:val="00037048"/>
    <w:rsid w:val="00037DF9"/>
    <w:rsid w:val="00040212"/>
    <w:rsid w:val="00043CE5"/>
    <w:rsid w:val="000447CB"/>
    <w:rsid w:val="000447F3"/>
    <w:rsid w:val="00050AE1"/>
    <w:rsid w:val="000512F9"/>
    <w:rsid w:val="00052949"/>
    <w:rsid w:val="00052A14"/>
    <w:rsid w:val="00052F71"/>
    <w:rsid w:val="00053B93"/>
    <w:rsid w:val="00054003"/>
    <w:rsid w:val="000551A6"/>
    <w:rsid w:val="00055576"/>
    <w:rsid w:val="00055F9A"/>
    <w:rsid w:val="00056893"/>
    <w:rsid w:val="000577D1"/>
    <w:rsid w:val="00057C2F"/>
    <w:rsid w:val="0006284A"/>
    <w:rsid w:val="000637A5"/>
    <w:rsid w:val="00063FF7"/>
    <w:rsid w:val="00064164"/>
    <w:rsid w:val="00064F42"/>
    <w:rsid w:val="00066056"/>
    <w:rsid w:val="000669A9"/>
    <w:rsid w:val="00071E8C"/>
    <w:rsid w:val="00074797"/>
    <w:rsid w:val="00080B74"/>
    <w:rsid w:val="0008165F"/>
    <w:rsid w:val="00083C46"/>
    <w:rsid w:val="000841E0"/>
    <w:rsid w:val="00087C66"/>
    <w:rsid w:val="00090325"/>
    <w:rsid w:val="000915D7"/>
    <w:rsid w:val="00091A33"/>
    <w:rsid w:val="00091EE8"/>
    <w:rsid w:val="00095AE9"/>
    <w:rsid w:val="00096777"/>
    <w:rsid w:val="00096C3E"/>
    <w:rsid w:val="00096D60"/>
    <w:rsid w:val="000972E9"/>
    <w:rsid w:val="000A1200"/>
    <w:rsid w:val="000A33D6"/>
    <w:rsid w:val="000A4A5A"/>
    <w:rsid w:val="000A5280"/>
    <w:rsid w:val="000A6ACE"/>
    <w:rsid w:val="000B1651"/>
    <w:rsid w:val="000B24F9"/>
    <w:rsid w:val="000B2A21"/>
    <w:rsid w:val="000C32E5"/>
    <w:rsid w:val="000C4EAE"/>
    <w:rsid w:val="000D0340"/>
    <w:rsid w:val="000D2828"/>
    <w:rsid w:val="000D5CD3"/>
    <w:rsid w:val="000D5CEF"/>
    <w:rsid w:val="000D72FC"/>
    <w:rsid w:val="000E0C0F"/>
    <w:rsid w:val="000E1A0D"/>
    <w:rsid w:val="000E2233"/>
    <w:rsid w:val="000E70CC"/>
    <w:rsid w:val="000F5E3E"/>
    <w:rsid w:val="00100FBA"/>
    <w:rsid w:val="001047DA"/>
    <w:rsid w:val="0011154F"/>
    <w:rsid w:val="0011169F"/>
    <w:rsid w:val="00113994"/>
    <w:rsid w:val="00115D9E"/>
    <w:rsid w:val="00116D78"/>
    <w:rsid w:val="00122CA9"/>
    <w:rsid w:val="001238CB"/>
    <w:rsid w:val="00127D44"/>
    <w:rsid w:val="001317F7"/>
    <w:rsid w:val="00132A5D"/>
    <w:rsid w:val="0014453E"/>
    <w:rsid w:val="0015398C"/>
    <w:rsid w:val="001638D6"/>
    <w:rsid w:val="00163C29"/>
    <w:rsid w:val="00166119"/>
    <w:rsid w:val="001677AA"/>
    <w:rsid w:val="00167BC8"/>
    <w:rsid w:val="00170E00"/>
    <w:rsid w:val="00176BF6"/>
    <w:rsid w:val="0017799B"/>
    <w:rsid w:val="00185DF4"/>
    <w:rsid w:val="00186DDC"/>
    <w:rsid w:val="00187D0D"/>
    <w:rsid w:val="00190700"/>
    <w:rsid w:val="00197B8F"/>
    <w:rsid w:val="00197F54"/>
    <w:rsid w:val="001A0EB0"/>
    <w:rsid w:val="001A1499"/>
    <w:rsid w:val="001A1CD1"/>
    <w:rsid w:val="001A2D85"/>
    <w:rsid w:val="001A43E3"/>
    <w:rsid w:val="001A4B8D"/>
    <w:rsid w:val="001A5ACF"/>
    <w:rsid w:val="001A6F7E"/>
    <w:rsid w:val="001A7111"/>
    <w:rsid w:val="001B0270"/>
    <w:rsid w:val="001B2A1D"/>
    <w:rsid w:val="001B3060"/>
    <w:rsid w:val="001B7D28"/>
    <w:rsid w:val="001C182B"/>
    <w:rsid w:val="001C4831"/>
    <w:rsid w:val="001C4B6A"/>
    <w:rsid w:val="001D3510"/>
    <w:rsid w:val="001D4042"/>
    <w:rsid w:val="001D4976"/>
    <w:rsid w:val="001D5C26"/>
    <w:rsid w:val="001D5C4C"/>
    <w:rsid w:val="001D5CF3"/>
    <w:rsid w:val="001E10D3"/>
    <w:rsid w:val="001E2AE0"/>
    <w:rsid w:val="001E2FF3"/>
    <w:rsid w:val="001E46DD"/>
    <w:rsid w:val="001E6338"/>
    <w:rsid w:val="001E6DEA"/>
    <w:rsid w:val="001E7EF1"/>
    <w:rsid w:val="001F49E8"/>
    <w:rsid w:val="001F5CF4"/>
    <w:rsid w:val="001F669C"/>
    <w:rsid w:val="001F7C06"/>
    <w:rsid w:val="002033B7"/>
    <w:rsid w:val="002033E2"/>
    <w:rsid w:val="00204C62"/>
    <w:rsid w:val="002068E0"/>
    <w:rsid w:val="00206913"/>
    <w:rsid w:val="0020779E"/>
    <w:rsid w:val="0021043A"/>
    <w:rsid w:val="002131BA"/>
    <w:rsid w:val="00214AE1"/>
    <w:rsid w:val="002169BD"/>
    <w:rsid w:val="002177BC"/>
    <w:rsid w:val="00222967"/>
    <w:rsid w:val="00223075"/>
    <w:rsid w:val="002270A1"/>
    <w:rsid w:val="002319DA"/>
    <w:rsid w:val="00234EB8"/>
    <w:rsid w:val="00236EB1"/>
    <w:rsid w:val="00237B6A"/>
    <w:rsid w:val="00242A2D"/>
    <w:rsid w:val="00243463"/>
    <w:rsid w:val="002470BE"/>
    <w:rsid w:val="0024753A"/>
    <w:rsid w:val="002509E4"/>
    <w:rsid w:val="00252320"/>
    <w:rsid w:val="00252D53"/>
    <w:rsid w:val="002574ED"/>
    <w:rsid w:val="00257B43"/>
    <w:rsid w:val="0026012B"/>
    <w:rsid w:val="002613BA"/>
    <w:rsid w:val="0026272D"/>
    <w:rsid w:val="00262738"/>
    <w:rsid w:val="00266377"/>
    <w:rsid w:val="00267657"/>
    <w:rsid w:val="002679A3"/>
    <w:rsid w:val="00267C4D"/>
    <w:rsid w:val="002762DF"/>
    <w:rsid w:val="00277B12"/>
    <w:rsid w:val="00281456"/>
    <w:rsid w:val="00281866"/>
    <w:rsid w:val="0028425C"/>
    <w:rsid w:val="00284454"/>
    <w:rsid w:val="00286B18"/>
    <w:rsid w:val="00287843"/>
    <w:rsid w:val="002904FC"/>
    <w:rsid w:val="00292B45"/>
    <w:rsid w:val="002936F6"/>
    <w:rsid w:val="0029450A"/>
    <w:rsid w:val="002A1672"/>
    <w:rsid w:val="002A1AC1"/>
    <w:rsid w:val="002A70A0"/>
    <w:rsid w:val="002A7DEE"/>
    <w:rsid w:val="002B107B"/>
    <w:rsid w:val="002C005A"/>
    <w:rsid w:val="002C127E"/>
    <w:rsid w:val="002C1949"/>
    <w:rsid w:val="002C1C54"/>
    <w:rsid w:val="002C26D7"/>
    <w:rsid w:val="002C38DA"/>
    <w:rsid w:val="002C514A"/>
    <w:rsid w:val="002C5D3F"/>
    <w:rsid w:val="002C61D5"/>
    <w:rsid w:val="002C63C3"/>
    <w:rsid w:val="002C77AB"/>
    <w:rsid w:val="002D0F8B"/>
    <w:rsid w:val="002D1869"/>
    <w:rsid w:val="002D5073"/>
    <w:rsid w:val="002D6387"/>
    <w:rsid w:val="002E1A13"/>
    <w:rsid w:val="002E2EC1"/>
    <w:rsid w:val="002E498B"/>
    <w:rsid w:val="002E677E"/>
    <w:rsid w:val="002F06BF"/>
    <w:rsid w:val="002F1E9F"/>
    <w:rsid w:val="002F328F"/>
    <w:rsid w:val="002F6C6E"/>
    <w:rsid w:val="00302022"/>
    <w:rsid w:val="00302F85"/>
    <w:rsid w:val="00307E70"/>
    <w:rsid w:val="00311A85"/>
    <w:rsid w:val="00311C8B"/>
    <w:rsid w:val="0031426E"/>
    <w:rsid w:val="00314FB6"/>
    <w:rsid w:val="0031508D"/>
    <w:rsid w:val="00315424"/>
    <w:rsid w:val="003176F4"/>
    <w:rsid w:val="00317C4A"/>
    <w:rsid w:val="00317DA3"/>
    <w:rsid w:val="00321938"/>
    <w:rsid w:val="00321A7A"/>
    <w:rsid w:val="0032280F"/>
    <w:rsid w:val="00323B25"/>
    <w:rsid w:val="003245F3"/>
    <w:rsid w:val="003266C8"/>
    <w:rsid w:val="00332CC8"/>
    <w:rsid w:val="003341CB"/>
    <w:rsid w:val="00335603"/>
    <w:rsid w:val="003372F9"/>
    <w:rsid w:val="003413DB"/>
    <w:rsid w:val="00341D84"/>
    <w:rsid w:val="003422B4"/>
    <w:rsid w:val="003429E4"/>
    <w:rsid w:val="003440AB"/>
    <w:rsid w:val="00346E61"/>
    <w:rsid w:val="003472D4"/>
    <w:rsid w:val="003475E2"/>
    <w:rsid w:val="0035022F"/>
    <w:rsid w:val="003520C3"/>
    <w:rsid w:val="0035457A"/>
    <w:rsid w:val="0035517B"/>
    <w:rsid w:val="00355C8B"/>
    <w:rsid w:val="003576C4"/>
    <w:rsid w:val="00357FDF"/>
    <w:rsid w:val="003600B9"/>
    <w:rsid w:val="003615A9"/>
    <w:rsid w:val="003616E8"/>
    <w:rsid w:val="00361B9C"/>
    <w:rsid w:val="00362C77"/>
    <w:rsid w:val="00363F83"/>
    <w:rsid w:val="003656AB"/>
    <w:rsid w:val="00365F0E"/>
    <w:rsid w:val="003673B6"/>
    <w:rsid w:val="00372595"/>
    <w:rsid w:val="00374B7F"/>
    <w:rsid w:val="0038108E"/>
    <w:rsid w:val="00382D07"/>
    <w:rsid w:val="00383DB1"/>
    <w:rsid w:val="003853A3"/>
    <w:rsid w:val="00385980"/>
    <w:rsid w:val="00385E38"/>
    <w:rsid w:val="003902DC"/>
    <w:rsid w:val="003921BB"/>
    <w:rsid w:val="00392773"/>
    <w:rsid w:val="00393EDF"/>
    <w:rsid w:val="003947EA"/>
    <w:rsid w:val="00395937"/>
    <w:rsid w:val="003972E8"/>
    <w:rsid w:val="003977AD"/>
    <w:rsid w:val="003A0A80"/>
    <w:rsid w:val="003A1734"/>
    <w:rsid w:val="003A4A9C"/>
    <w:rsid w:val="003A7D0F"/>
    <w:rsid w:val="003B20EA"/>
    <w:rsid w:val="003B2730"/>
    <w:rsid w:val="003B6070"/>
    <w:rsid w:val="003C1EF9"/>
    <w:rsid w:val="003C5DA5"/>
    <w:rsid w:val="003D2A13"/>
    <w:rsid w:val="003D316B"/>
    <w:rsid w:val="003D448C"/>
    <w:rsid w:val="003D457C"/>
    <w:rsid w:val="003D5D1A"/>
    <w:rsid w:val="003D65AD"/>
    <w:rsid w:val="003D7AD1"/>
    <w:rsid w:val="003E0CB8"/>
    <w:rsid w:val="003E46AD"/>
    <w:rsid w:val="003E48C4"/>
    <w:rsid w:val="003E6157"/>
    <w:rsid w:val="003E632F"/>
    <w:rsid w:val="003E6631"/>
    <w:rsid w:val="003F277C"/>
    <w:rsid w:val="003F4E20"/>
    <w:rsid w:val="003F551A"/>
    <w:rsid w:val="003F6044"/>
    <w:rsid w:val="003F6FFB"/>
    <w:rsid w:val="00405BF8"/>
    <w:rsid w:val="00406E27"/>
    <w:rsid w:val="004071A3"/>
    <w:rsid w:val="00407E6B"/>
    <w:rsid w:val="00410B6D"/>
    <w:rsid w:val="00410D89"/>
    <w:rsid w:val="00413071"/>
    <w:rsid w:val="00423EA2"/>
    <w:rsid w:val="00424B8C"/>
    <w:rsid w:val="00427FDE"/>
    <w:rsid w:val="00430A5C"/>
    <w:rsid w:val="00432D99"/>
    <w:rsid w:val="0043300C"/>
    <w:rsid w:val="0043622D"/>
    <w:rsid w:val="0044221A"/>
    <w:rsid w:val="00442482"/>
    <w:rsid w:val="004429FF"/>
    <w:rsid w:val="00442C98"/>
    <w:rsid w:val="00445178"/>
    <w:rsid w:val="0044701C"/>
    <w:rsid w:val="0045119E"/>
    <w:rsid w:val="004525CE"/>
    <w:rsid w:val="00454545"/>
    <w:rsid w:val="00454E79"/>
    <w:rsid w:val="00460965"/>
    <w:rsid w:val="004612F0"/>
    <w:rsid w:val="004614B4"/>
    <w:rsid w:val="004618C0"/>
    <w:rsid w:val="00462101"/>
    <w:rsid w:val="004645DF"/>
    <w:rsid w:val="004656B7"/>
    <w:rsid w:val="00465E51"/>
    <w:rsid w:val="0046733A"/>
    <w:rsid w:val="004737B7"/>
    <w:rsid w:val="00473E05"/>
    <w:rsid w:val="004853C6"/>
    <w:rsid w:val="004873F7"/>
    <w:rsid w:val="00487C08"/>
    <w:rsid w:val="004903A0"/>
    <w:rsid w:val="00491F23"/>
    <w:rsid w:val="00494A63"/>
    <w:rsid w:val="004A2583"/>
    <w:rsid w:val="004A27C3"/>
    <w:rsid w:val="004A3AFB"/>
    <w:rsid w:val="004A4311"/>
    <w:rsid w:val="004A7DAB"/>
    <w:rsid w:val="004B075E"/>
    <w:rsid w:val="004B0B42"/>
    <w:rsid w:val="004B479A"/>
    <w:rsid w:val="004C1E4B"/>
    <w:rsid w:val="004C5BA9"/>
    <w:rsid w:val="004C6EFA"/>
    <w:rsid w:val="004C7C08"/>
    <w:rsid w:val="004D2995"/>
    <w:rsid w:val="004D3106"/>
    <w:rsid w:val="004D3C87"/>
    <w:rsid w:val="004D68AE"/>
    <w:rsid w:val="004D6D36"/>
    <w:rsid w:val="004D74EA"/>
    <w:rsid w:val="004E14A3"/>
    <w:rsid w:val="004E2914"/>
    <w:rsid w:val="004E2957"/>
    <w:rsid w:val="004E3C5D"/>
    <w:rsid w:val="004E4D27"/>
    <w:rsid w:val="004E79BA"/>
    <w:rsid w:val="004F06C7"/>
    <w:rsid w:val="004F089C"/>
    <w:rsid w:val="004F1758"/>
    <w:rsid w:val="004F1EBA"/>
    <w:rsid w:val="004F2189"/>
    <w:rsid w:val="004F272A"/>
    <w:rsid w:val="004F2A3A"/>
    <w:rsid w:val="004F5B81"/>
    <w:rsid w:val="00500287"/>
    <w:rsid w:val="0050154A"/>
    <w:rsid w:val="005032CE"/>
    <w:rsid w:val="00503CE1"/>
    <w:rsid w:val="0050480B"/>
    <w:rsid w:val="00504C54"/>
    <w:rsid w:val="0050553F"/>
    <w:rsid w:val="00506C17"/>
    <w:rsid w:val="005100F1"/>
    <w:rsid w:val="00512BFE"/>
    <w:rsid w:val="00513751"/>
    <w:rsid w:val="0051671E"/>
    <w:rsid w:val="0051708A"/>
    <w:rsid w:val="00517100"/>
    <w:rsid w:val="0052076C"/>
    <w:rsid w:val="00522074"/>
    <w:rsid w:val="005248EE"/>
    <w:rsid w:val="00524C93"/>
    <w:rsid w:val="00525E1C"/>
    <w:rsid w:val="00527502"/>
    <w:rsid w:val="005314AD"/>
    <w:rsid w:val="00533EF7"/>
    <w:rsid w:val="005349D3"/>
    <w:rsid w:val="00535B31"/>
    <w:rsid w:val="005374D1"/>
    <w:rsid w:val="0053782E"/>
    <w:rsid w:val="005413D2"/>
    <w:rsid w:val="00541629"/>
    <w:rsid w:val="00541DB2"/>
    <w:rsid w:val="005434C1"/>
    <w:rsid w:val="00543710"/>
    <w:rsid w:val="005437B5"/>
    <w:rsid w:val="00546D66"/>
    <w:rsid w:val="0055026D"/>
    <w:rsid w:val="00551D7B"/>
    <w:rsid w:val="005524F2"/>
    <w:rsid w:val="0056075A"/>
    <w:rsid w:val="00561CD2"/>
    <w:rsid w:val="00563418"/>
    <w:rsid w:val="00567E87"/>
    <w:rsid w:val="005704F6"/>
    <w:rsid w:val="00573BFB"/>
    <w:rsid w:val="005759A0"/>
    <w:rsid w:val="00576156"/>
    <w:rsid w:val="00576348"/>
    <w:rsid w:val="00577DB9"/>
    <w:rsid w:val="00580280"/>
    <w:rsid w:val="0058101D"/>
    <w:rsid w:val="00582B7A"/>
    <w:rsid w:val="005832A2"/>
    <w:rsid w:val="0058356C"/>
    <w:rsid w:val="00583D37"/>
    <w:rsid w:val="005846FA"/>
    <w:rsid w:val="00584C11"/>
    <w:rsid w:val="00584CBC"/>
    <w:rsid w:val="005858D5"/>
    <w:rsid w:val="0059176A"/>
    <w:rsid w:val="00592071"/>
    <w:rsid w:val="0059459D"/>
    <w:rsid w:val="0059773F"/>
    <w:rsid w:val="005A08DB"/>
    <w:rsid w:val="005A1998"/>
    <w:rsid w:val="005A6B51"/>
    <w:rsid w:val="005B38D2"/>
    <w:rsid w:val="005B4F04"/>
    <w:rsid w:val="005B5BD4"/>
    <w:rsid w:val="005B68FF"/>
    <w:rsid w:val="005C4F83"/>
    <w:rsid w:val="005C7827"/>
    <w:rsid w:val="005D0B18"/>
    <w:rsid w:val="005D1C05"/>
    <w:rsid w:val="005D1C35"/>
    <w:rsid w:val="005D3BC9"/>
    <w:rsid w:val="005D44D9"/>
    <w:rsid w:val="005D48CD"/>
    <w:rsid w:val="005D6D4A"/>
    <w:rsid w:val="005D77B6"/>
    <w:rsid w:val="005E07B9"/>
    <w:rsid w:val="005E1C7A"/>
    <w:rsid w:val="005E315D"/>
    <w:rsid w:val="005E6086"/>
    <w:rsid w:val="005E63B9"/>
    <w:rsid w:val="005E73B7"/>
    <w:rsid w:val="005F09F2"/>
    <w:rsid w:val="005F3056"/>
    <w:rsid w:val="005F7FC6"/>
    <w:rsid w:val="00601520"/>
    <w:rsid w:val="00603C9B"/>
    <w:rsid w:val="0060544C"/>
    <w:rsid w:val="00605C48"/>
    <w:rsid w:val="00606DC2"/>
    <w:rsid w:val="00620CF1"/>
    <w:rsid w:val="0062186A"/>
    <w:rsid w:val="00624137"/>
    <w:rsid w:val="00625822"/>
    <w:rsid w:val="006304AB"/>
    <w:rsid w:val="00631470"/>
    <w:rsid w:val="006322EC"/>
    <w:rsid w:val="00634169"/>
    <w:rsid w:val="00640A02"/>
    <w:rsid w:val="00642783"/>
    <w:rsid w:val="00643FD2"/>
    <w:rsid w:val="006453DA"/>
    <w:rsid w:val="006462DA"/>
    <w:rsid w:val="00647235"/>
    <w:rsid w:val="00652061"/>
    <w:rsid w:val="006551CB"/>
    <w:rsid w:val="006552F1"/>
    <w:rsid w:val="006553CB"/>
    <w:rsid w:val="0065683D"/>
    <w:rsid w:val="00661058"/>
    <w:rsid w:val="00664BDE"/>
    <w:rsid w:val="00666405"/>
    <w:rsid w:val="00666913"/>
    <w:rsid w:val="00667107"/>
    <w:rsid w:val="00671501"/>
    <w:rsid w:val="00672594"/>
    <w:rsid w:val="00672DEB"/>
    <w:rsid w:val="0067480B"/>
    <w:rsid w:val="006748A1"/>
    <w:rsid w:val="0067799C"/>
    <w:rsid w:val="00680640"/>
    <w:rsid w:val="00681241"/>
    <w:rsid w:val="00681585"/>
    <w:rsid w:val="00686906"/>
    <w:rsid w:val="00691670"/>
    <w:rsid w:val="006927D8"/>
    <w:rsid w:val="0069780D"/>
    <w:rsid w:val="006A65F2"/>
    <w:rsid w:val="006B0F1C"/>
    <w:rsid w:val="006B2838"/>
    <w:rsid w:val="006B4DB4"/>
    <w:rsid w:val="006B7CAF"/>
    <w:rsid w:val="006C22EE"/>
    <w:rsid w:val="006C4CD8"/>
    <w:rsid w:val="006C4D0F"/>
    <w:rsid w:val="006C5CAC"/>
    <w:rsid w:val="006C6C8E"/>
    <w:rsid w:val="006D0621"/>
    <w:rsid w:val="006D1E71"/>
    <w:rsid w:val="006D72DD"/>
    <w:rsid w:val="006D7F3B"/>
    <w:rsid w:val="006E158B"/>
    <w:rsid w:val="006E23C4"/>
    <w:rsid w:val="006E3C0E"/>
    <w:rsid w:val="006E5D02"/>
    <w:rsid w:val="006E7880"/>
    <w:rsid w:val="006E78AF"/>
    <w:rsid w:val="006F3FF8"/>
    <w:rsid w:val="006F4265"/>
    <w:rsid w:val="006F79EA"/>
    <w:rsid w:val="0070184F"/>
    <w:rsid w:val="00702228"/>
    <w:rsid w:val="007117D8"/>
    <w:rsid w:val="007133D0"/>
    <w:rsid w:val="00713921"/>
    <w:rsid w:val="00713EDC"/>
    <w:rsid w:val="0072053A"/>
    <w:rsid w:val="007206B6"/>
    <w:rsid w:val="0072284F"/>
    <w:rsid w:val="00725050"/>
    <w:rsid w:val="00730382"/>
    <w:rsid w:val="007309DF"/>
    <w:rsid w:val="0073120A"/>
    <w:rsid w:val="00731966"/>
    <w:rsid w:val="00731B17"/>
    <w:rsid w:val="00732A53"/>
    <w:rsid w:val="00736DE0"/>
    <w:rsid w:val="00737026"/>
    <w:rsid w:val="007378FC"/>
    <w:rsid w:val="00737E7F"/>
    <w:rsid w:val="00740F5D"/>
    <w:rsid w:val="00742D02"/>
    <w:rsid w:val="0074322D"/>
    <w:rsid w:val="007439F4"/>
    <w:rsid w:val="0074492A"/>
    <w:rsid w:val="00747CF5"/>
    <w:rsid w:val="007569C8"/>
    <w:rsid w:val="00762A7D"/>
    <w:rsid w:val="00763513"/>
    <w:rsid w:val="0077493A"/>
    <w:rsid w:val="007751B3"/>
    <w:rsid w:val="0077651D"/>
    <w:rsid w:val="0077682D"/>
    <w:rsid w:val="00776BFB"/>
    <w:rsid w:val="00777EE9"/>
    <w:rsid w:val="00781958"/>
    <w:rsid w:val="0078267F"/>
    <w:rsid w:val="007827D4"/>
    <w:rsid w:val="00782C53"/>
    <w:rsid w:val="00783E77"/>
    <w:rsid w:val="00786AB1"/>
    <w:rsid w:val="00787A5A"/>
    <w:rsid w:val="007921A3"/>
    <w:rsid w:val="00793BD4"/>
    <w:rsid w:val="007A2496"/>
    <w:rsid w:val="007A4A0C"/>
    <w:rsid w:val="007A4B80"/>
    <w:rsid w:val="007A5C92"/>
    <w:rsid w:val="007A5F2A"/>
    <w:rsid w:val="007A71FB"/>
    <w:rsid w:val="007B13F2"/>
    <w:rsid w:val="007B4829"/>
    <w:rsid w:val="007B4BE0"/>
    <w:rsid w:val="007B57DD"/>
    <w:rsid w:val="007B5A4A"/>
    <w:rsid w:val="007B5F49"/>
    <w:rsid w:val="007B7334"/>
    <w:rsid w:val="007B7716"/>
    <w:rsid w:val="007B777C"/>
    <w:rsid w:val="007C1E18"/>
    <w:rsid w:val="007C3D20"/>
    <w:rsid w:val="007C42F5"/>
    <w:rsid w:val="007C5AE0"/>
    <w:rsid w:val="007C7C55"/>
    <w:rsid w:val="007C7F7F"/>
    <w:rsid w:val="007D0132"/>
    <w:rsid w:val="007D2F66"/>
    <w:rsid w:val="007D3A66"/>
    <w:rsid w:val="007D4F20"/>
    <w:rsid w:val="007D5286"/>
    <w:rsid w:val="007D6EAF"/>
    <w:rsid w:val="007D7093"/>
    <w:rsid w:val="007D7E3A"/>
    <w:rsid w:val="007E4D94"/>
    <w:rsid w:val="007E4E7E"/>
    <w:rsid w:val="007F5BEA"/>
    <w:rsid w:val="007F7693"/>
    <w:rsid w:val="007F7B68"/>
    <w:rsid w:val="007F7BE9"/>
    <w:rsid w:val="00812FF0"/>
    <w:rsid w:val="00813C1E"/>
    <w:rsid w:val="008163F6"/>
    <w:rsid w:val="00820573"/>
    <w:rsid w:val="00820E0A"/>
    <w:rsid w:val="00821628"/>
    <w:rsid w:val="008249B7"/>
    <w:rsid w:val="00824BEB"/>
    <w:rsid w:val="008257EB"/>
    <w:rsid w:val="00826C9F"/>
    <w:rsid w:val="008302A4"/>
    <w:rsid w:val="00830E70"/>
    <w:rsid w:val="00832227"/>
    <w:rsid w:val="00833BE0"/>
    <w:rsid w:val="008347D3"/>
    <w:rsid w:val="0083585C"/>
    <w:rsid w:val="0083627E"/>
    <w:rsid w:val="00840F55"/>
    <w:rsid w:val="00842D22"/>
    <w:rsid w:val="0084372C"/>
    <w:rsid w:val="008439E8"/>
    <w:rsid w:val="00850E4B"/>
    <w:rsid w:val="00852023"/>
    <w:rsid w:val="00852029"/>
    <w:rsid w:val="008575DE"/>
    <w:rsid w:val="00860772"/>
    <w:rsid w:val="0086172C"/>
    <w:rsid w:val="008620D8"/>
    <w:rsid w:val="00865054"/>
    <w:rsid w:val="00865A8E"/>
    <w:rsid w:val="0086604C"/>
    <w:rsid w:val="00866AA1"/>
    <w:rsid w:val="00866AFE"/>
    <w:rsid w:val="0087000D"/>
    <w:rsid w:val="00870212"/>
    <w:rsid w:val="00870A6B"/>
    <w:rsid w:val="00875B2C"/>
    <w:rsid w:val="0088266A"/>
    <w:rsid w:val="008832E4"/>
    <w:rsid w:val="00883B78"/>
    <w:rsid w:val="008844BF"/>
    <w:rsid w:val="00884D72"/>
    <w:rsid w:val="00885BC7"/>
    <w:rsid w:val="008868B8"/>
    <w:rsid w:val="00890FC8"/>
    <w:rsid w:val="0089639D"/>
    <w:rsid w:val="008A30A1"/>
    <w:rsid w:val="008A67C0"/>
    <w:rsid w:val="008B08B8"/>
    <w:rsid w:val="008B2325"/>
    <w:rsid w:val="008B2801"/>
    <w:rsid w:val="008B75B0"/>
    <w:rsid w:val="008C054E"/>
    <w:rsid w:val="008C06B5"/>
    <w:rsid w:val="008C1081"/>
    <w:rsid w:val="008C20D8"/>
    <w:rsid w:val="008C4472"/>
    <w:rsid w:val="008C7330"/>
    <w:rsid w:val="008D0B13"/>
    <w:rsid w:val="008D2B64"/>
    <w:rsid w:val="008D4033"/>
    <w:rsid w:val="008D4CB1"/>
    <w:rsid w:val="008D6225"/>
    <w:rsid w:val="008D68CD"/>
    <w:rsid w:val="008D7251"/>
    <w:rsid w:val="008E18B3"/>
    <w:rsid w:val="008E28A8"/>
    <w:rsid w:val="008E299A"/>
    <w:rsid w:val="008E42ED"/>
    <w:rsid w:val="008E5429"/>
    <w:rsid w:val="008E5D2D"/>
    <w:rsid w:val="008F1211"/>
    <w:rsid w:val="008F3C75"/>
    <w:rsid w:val="008F5DA8"/>
    <w:rsid w:val="008F5F99"/>
    <w:rsid w:val="008F7297"/>
    <w:rsid w:val="008F73A6"/>
    <w:rsid w:val="009034DE"/>
    <w:rsid w:val="009039CC"/>
    <w:rsid w:val="0091194A"/>
    <w:rsid w:val="00912E98"/>
    <w:rsid w:val="00915011"/>
    <w:rsid w:val="00920C3F"/>
    <w:rsid w:val="00920F35"/>
    <w:rsid w:val="0092148B"/>
    <w:rsid w:val="00922DD2"/>
    <w:rsid w:val="009235ED"/>
    <w:rsid w:val="0092446A"/>
    <w:rsid w:val="00924ACC"/>
    <w:rsid w:val="009325DB"/>
    <w:rsid w:val="00933E5B"/>
    <w:rsid w:val="009351F8"/>
    <w:rsid w:val="00936627"/>
    <w:rsid w:val="009370D7"/>
    <w:rsid w:val="00942A76"/>
    <w:rsid w:val="00943791"/>
    <w:rsid w:val="00943E77"/>
    <w:rsid w:val="00944AA7"/>
    <w:rsid w:val="0095107E"/>
    <w:rsid w:val="009551D4"/>
    <w:rsid w:val="00956438"/>
    <w:rsid w:val="00956BC5"/>
    <w:rsid w:val="009626B6"/>
    <w:rsid w:val="0097153E"/>
    <w:rsid w:val="009715CC"/>
    <w:rsid w:val="00972074"/>
    <w:rsid w:val="00972107"/>
    <w:rsid w:val="00973732"/>
    <w:rsid w:val="009747CA"/>
    <w:rsid w:val="00975A88"/>
    <w:rsid w:val="00975BBF"/>
    <w:rsid w:val="00975C6D"/>
    <w:rsid w:val="0097723C"/>
    <w:rsid w:val="0098043F"/>
    <w:rsid w:val="0098110C"/>
    <w:rsid w:val="009812B8"/>
    <w:rsid w:val="00982400"/>
    <w:rsid w:val="009828B8"/>
    <w:rsid w:val="00983A3B"/>
    <w:rsid w:val="00984122"/>
    <w:rsid w:val="00986120"/>
    <w:rsid w:val="00986DF6"/>
    <w:rsid w:val="00990DAC"/>
    <w:rsid w:val="00991A22"/>
    <w:rsid w:val="0099245F"/>
    <w:rsid w:val="00993941"/>
    <w:rsid w:val="009941A5"/>
    <w:rsid w:val="009957DC"/>
    <w:rsid w:val="00996569"/>
    <w:rsid w:val="009A0279"/>
    <w:rsid w:val="009A244D"/>
    <w:rsid w:val="009A2792"/>
    <w:rsid w:val="009A2EF1"/>
    <w:rsid w:val="009A3BBA"/>
    <w:rsid w:val="009A7407"/>
    <w:rsid w:val="009B322E"/>
    <w:rsid w:val="009B3F36"/>
    <w:rsid w:val="009B4C5D"/>
    <w:rsid w:val="009B5BA4"/>
    <w:rsid w:val="009B65DE"/>
    <w:rsid w:val="009C03F1"/>
    <w:rsid w:val="009C151D"/>
    <w:rsid w:val="009C2377"/>
    <w:rsid w:val="009C2FA3"/>
    <w:rsid w:val="009C451B"/>
    <w:rsid w:val="009C70C2"/>
    <w:rsid w:val="009D1E61"/>
    <w:rsid w:val="009D53BA"/>
    <w:rsid w:val="009D581B"/>
    <w:rsid w:val="009D5F95"/>
    <w:rsid w:val="009E0B37"/>
    <w:rsid w:val="009E0E41"/>
    <w:rsid w:val="009E1A4E"/>
    <w:rsid w:val="009E2988"/>
    <w:rsid w:val="009E4BB8"/>
    <w:rsid w:val="009E5146"/>
    <w:rsid w:val="009E51B7"/>
    <w:rsid w:val="009E52B1"/>
    <w:rsid w:val="009E5708"/>
    <w:rsid w:val="009E58B3"/>
    <w:rsid w:val="009F47FE"/>
    <w:rsid w:val="009F573A"/>
    <w:rsid w:val="009F6A79"/>
    <w:rsid w:val="009F6EF8"/>
    <w:rsid w:val="00A01409"/>
    <w:rsid w:val="00A01706"/>
    <w:rsid w:val="00A0346D"/>
    <w:rsid w:val="00A10E1A"/>
    <w:rsid w:val="00A12A90"/>
    <w:rsid w:val="00A13FEF"/>
    <w:rsid w:val="00A1507A"/>
    <w:rsid w:val="00A207C9"/>
    <w:rsid w:val="00A20ECC"/>
    <w:rsid w:val="00A21D54"/>
    <w:rsid w:val="00A22205"/>
    <w:rsid w:val="00A22E21"/>
    <w:rsid w:val="00A22E78"/>
    <w:rsid w:val="00A23104"/>
    <w:rsid w:val="00A271AF"/>
    <w:rsid w:val="00A30373"/>
    <w:rsid w:val="00A31157"/>
    <w:rsid w:val="00A3394A"/>
    <w:rsid w:val="00A33CB8"/>
    <w:rsid w:val="00A364DB"/>
    <w:rsid w:val="00A36606"/>
    <w:rsid w:val="00A36CF2"/>
    <w:rsid w:val="00A413D1"/>
    <w:rsid w:val="00A41877"/>
    <w:rsid w:val="00A41F88"/>
    <w:rsid w:val="00A4240A"/>
    <w:rsid w:val="00A43DA0"/>
    <w:rsid w:val="00A44E23"/>
    <w:rsid w:val="00A46FC7"/>
    <w:rsid w:val="00A47FC5"/>
    <w:rsid w:val="00A50327"/>
    <w:rsid w:val="00A50739"/>
    <w:rsid w:val="00A529F9"/>
    <w:rsid w:val="00A55679"/>
    <w:rsid w:val="00A57759"/>
    <w:rsid w:val="00A579D3"/>
    <w:rsid w:val="00A6273F"/>
    <w:rsid w:val="00A629A0"/>
    <w:rsid w:val="00A631E0"/>
    <w:rsid w:val="00A63F72"/>
    <w:rsid w:val="00A673EA"/>
    <w:rsid w:val="00A67EBC"/>
    <w:rsid w:val="00A70BDC"/>
    <w:rsid w:val="00A72CBA"/>
    <w:rsid w:val="00A73E23"/>
    <w:rsid w:val="00A751F5"/>
    <w:rsid w:val="00A75FFB"/>
    <w:rsid w:val="00A77B33"/>
    <w:rsid w:val="00A80297"/>
    <w:rsid w:val="00A81141"/>
    <w:rsid w:val="00A853C9"/>
    <w:rsid w:val="00A85AD1"/>
    <w:rsid w:val="00A86121"/>
    <w:rsid w:val="00A86124"/>
    <w:rsid w:val="00A9318A"/>
    <w:rsid w:val="00A97BCE"/>
    <w:rsid w:val="00AA0D12"/>
    <w:rsid w:val="00AA241D"/>
    <w:rsid w:val="00AA2CD3"/>
    <w:rsid w:val="00AA308B"/>
    <w:rsid w:val="00AA4130"/>
    <w:rsid w:val="00AA6D27"/>
    <w:rsid w:val="00AB03C3"/>
    <w:rsid w:val="00AB0CEB"/>
    <w:rsid w:val="00AB2C6E"/>
    <w:rsid w:val="00AB5384"/>
    <w:rsid w:val="00AB75D3"/>
    <w:rsid w:val="00AC10E8"/>
    <w:rsid w:val="00AC189E"/>
    <w:rsid w:val="00AC3CAA"/>
    <w:rsid w:val="00AC4599"/>
    <w:rsid w:val="00AC4A8B"/>
    <w:rsid w:val="00AC68D8"/>
    <w:rsid w:val="00AC762C"/>
    <w:rsid w:val="00AD09A6"/>
    <w:rsid w:val="00AD0D78"/>
    <w:rsid w:val="00AD22A2"/>
    <w:rsid w:val="00AD3CC9"/>
    <w:rsid w:val="00AD424E"/>
    <w:rsid w:val="00AD4905"/>
    <w:rsid w:val="00AD5443"/>
    <w:rsid w:val="00AD61E2"/>
    <w:rsid w:val="00AD703A"/>
    <w:rsid w:val="00AE0847"/>
    <w:rsid w:val="00AE1798"/>
    <w:rsid w:val="00AE42A5"/>
    <w:rsid w:val="00AF1E87"/>
    <w:rsid w:val="00AF53B2"/>
    <w:rsid w:val="00B01550"/>
    <w:rsid w:val="00B0285F"/>
    <w:rsid w:val="00B02D3C"/>
    <w:rsid w:val="00B03E02"/>
    <w:rsid w:val="00B04A0A"/>
    <w:rsid w:val="00B04E0F"/>
    <w:rsid w:val="00B04FAC"/>
    <w:rsid w:val="00B0708A"/>
    <w:rsid w:val="00B11489"/>
    <w:rsid w:val="00B143A7"/>
    <w:rsid w:val="00B160D8"/>
    <w:rsid w:val="00B1615A"/>
    <w:rsid w:val="00B174FE"/>
    <w:rsid w:val="00B17630"/>
    <w:rsid w:val="00B21165"/>
    <w:rsid w:val="00B2464D"/>
    <w:rsid w:val="00B26C8C"/>
    <w:rsid w:val="00B331AA"/>
    <w:rsid w:val="00B36B52"/>
    <w:rsid w:val="00B370B1"/>
    <w:rsid w:val="00B42FE3"/>
    <w:rsid w:val="00B43FAB"/>
    <w:rsid w:val="00B451D7"/>
    <w:rsid w:val="00B46896"/>
    <w:rsid w:val="00B473A1"/>
    <w:rsid w:val="00B47C21"/>
    <w:rsid w:val="00B536BE"/>
    <w:rsid w:val="00B53CE3"/>
    <w:rsid w:val="00B54DB4"/>
    <w:rsid w:val="00B57A19"/>
    <w:rsid w:val="00B60AF4"/>
    <w:rsid w:val="00B61E89"/>
    <w:rsid w:val="00B62419"/>
    <w:rsid w:val="00B63669"/>
    <w:rsid w:val="00B64DBD"/>
    <w:rsid w:val="00B67D5A"/>
    <w:rsid w:val="00B67DC2"/>
    <w:rsid w:val="00B70D2B"/>
    <w:rsid w:val="00B72E5D"/>
    <w:rsid w:val="00B72F6C"/>
    <w:rsid w:val="00B80680"/>
    <w:rsid w:val="00B80D23"/>
    <w:rsid w:val="00B8143C"/>
    <w:rsid w:val="00B81726"/>
    <w:rsid w:val="00B81EC0"/>
    <w:rsid w:val="00B85225"/>
    <w:rsid w:val="00B86F2E"/>
    <w:rsid w:val="00B873C6"/>
    <w:rsid w:val="00B875E2"/>
    <w:rsid w:val="00B87D5B"/>
    <w:rsid w:val="00B9180E"/>
    <w:rsid w:val="00B92B59"/>
    <w:rsid w:val="00B941DB"/>
    <w:rsid w:val="00BA01FA"/>
    <w:rsid w:val="00BA0A00"/>
    <w:rsid w:val="00BA1BA9"/>
    <w:rsid w:val="00BA2170"/>
    <w:rsid w:val="00BA26D7"/>
    <w:rsid w:val="00BA485C"/>
    <w:rsid w:val="00BA5709"/>
    <w:rsid w:val="00BA6F78"/>
    <w:rsid w:val="00BB148B"/>
    <w:rsid w:val="00BC1179"/>
    <w:rsid w:val="00BC1803"/>
    <w:rsid w:val="00BC1805"/>
    <w:rsid w:val="00BC377B"/>
    <w:rsid w:val="00BC4774"/>
    <w:rsid w:val="00BC5843"/>
    <w:rsid w:val="00BD2B02"/>
    <w:rsid w:val="00BD6BAC"/>
    <w:rsid w:val="00BD71E0"/>
    <w:rsid w:val="00BD73CA"/>
    <w:rsid w:val="00BE0A91"/>
    <w:rsid w:val="00BE1226"/>
    <w:rsid w:val="00BE321A"/>
    <w:rsid w:val="00BE41D3"/>
    <w:rsid w:val="00BE4402"/>
    <w:rsid w:val="00BE462E"/>
    <w:rsid w:val="00BE5132"/>
    <w:rsid w:val="00BE5DA7"/>
    <w:rsid w:val="00BE6BF6"/>
    <w:rsid w:val="00BE7478"/>
    <w:rsid w:val="00BF0D36"/>
    <w:rsid w:val="00BF0F5A"/>
    <w:rsid w:val="00BF1DDB"/>
    <w:rsid w:val="00BF2300"/>
    <w:rsid w:val="00BF2E4B"/>
    <w:rsid w:val="00BF42D5"/>
    <w:rsid w:val="00BF65C0"/>
    <w:rsid w:val="00BF67FD"/>
    <w:rsid w:val="00C0120C"/>
    <w:rsid w:val="00C06678"/>
    <w:rsid w:val="00C12E15"/>
    <w:rsid w:val="00C166D4"/>
    <w:rsid w:val="00C17F98"/>
    <w:rsid w:val="00C20E18"/>
    <w:rsid w:val="00C21430"/>
    <w:rsid w:val="00C22632"/>
    <w:rsid w:val="00C2342F"/>
    <w:rsid w:val="00C264DA"/>
    <w:rsid w:val="00C26E08"/>
    <w:rsid w:val="00C3012B"/>
    <w:rsid w:val="00C30CCB"/>
    <w:rsid w:val="00C32353"/>
    <w:rsid w:val="00C33822"/>
    <w:rsid w:val="00C34178"/>
    <w:rsid w:val="00C348B3"/>
    <w:rsid w:val="00C40FC3"/>
    <w:rsid w:val="00C40FDF"/>
    <w:rsid w:val="00C41E06"/>
    <w:rsid w:val="00C43BC8"/>
    <w:rsid w:val="00C446C7"/>
    <w:rsid w:val="00C458F5"/>
    <w:rsid w:val="00C45A35"/>
    <w:rsid w:val="00C466ED"/>
    <w:rsid w:val="00C47036"/>
    <w:rsid w:val="00C52938"/>
    <w:rsid w:val="00C54F96"/>
    <w:rsid w:val="00C55FF5"/>
    <w:rsid w:val="00C57227"/>
    <w:rsid w:val="00C57DAD"/>
    <w:rsid w:val="00C57F42"/>
    <w:rsid w:val="00C62AE6"/>
    <w:rsid w:val="00C671DA"/>
    <w:rsid w:val="00C67D71"/>
    <w:rsid w:val="00C706BD"/>
    <w:rsid w:val="00C70B2D"/>
    <w:rsid w:val="00C71F8D"/>
    <w:rsid w:val="00C7396B"/>
    <w:rsid w:val="00C744B2"/>
    <w:rsid w:val="00C76920"/>
    <w:rsid w:val="00C76AFD"/>
    <w:rsid w:val="00C77F9A"/>
    <w:rsid w:val="00C8606A"/>
    <w:rsid w:val="00C863F5"/>
    <w:rsid w:val="00C86427"/>
    <w:rsid w:val="00C906C3"/>
    <w:rsid w:val="00C90B8D"/>
    <w:rsid w:val="00C92382"/>
    <w:rsid w:val="00C924FD"/>
    <w:rsid w:val="00C93B77"/>
    <w:rsid w:val="00C95515"/>
    <w:rsid w:val="00C97E2E"/>
    <w:rsid w:val="00CA00ED"/>
    <w:rsid w:val="00CA0ECE"/>
    <w:rsid w:val="00CA67BC"/>
    <w:rsid w:val="00CA78A9"/>
    <w:rsid w:val="00CB1A24"/>
    <w:rsid w:val="00CB269E"/>
    <w:rsid w:val="00CB4635"/>
    <w:rsid w:val="00CB6044"/>
    <w:rsid w:val="00CB7ACE"/>
    <w:rsid w:val="00CC0E34"/>
    <w:rsid w:val="00CC1A69"/>
    <w:rsid w:val="00CC4B43"/>
    <w:rsid w:val="00CC6C6E"/>
    <w:rsid w:val="00CD456E"/>
    <w:rsid w:val="00CD572F"/>
    <w:rsid w:val="00CD787F"/>
    <w:rsid w:val="00CE0A8E"/>
    <w:rsid w:val="00CE394E"/>
    <w:rsid w:val="00CE462E"/>
    <w:rsid w:val="00CE4B99"/>
    <w:rsid w:val="00CE6826"/>
    <w:rsid w:val="00CE6CEC"/>
    <w:rsid w:val="00CE73E0"/>
    <w:rsid w:val="00CF00BF"/>
    <w:rsid w:val="00CF1371"/>
    <w:rsid w:val="00CF3593"/>
    <w:rsid w:val="00CF44E2"/>
    <w:rsid w:val="00CF4EE9"/>
    <w:rsid w:val="00D00929"/>
    <w:rsid w:val="00D02599"/>
    <w:rsid w:val="00D06E3D"/>
    <w:rsid w:val="00D07B88"/>
    <w:rsid w:val="00D11C83"/>
    <w:rsid w:val="00D137F6"/>
    <w:rsid w:val="00D1663B"/>
    <w:rsid w:val="00D21361"/>
    <w:rsid w:val="00D26969"/>
    <w:rsid w:val="00D275EA"/>
    <w:rsid w:val="00D30518"/>
    <w:rsid w:val="00D306E7"/>
    <w:rsid w:val="00D322C4"/>
    <w:rsid w:val="00D3525D"/>
    <w:rsid w:val="00D356E3"/>
    <w:rsid w:val="00D41373"/>
    <w:rsid w:val="00D42371"/>
    <w:rsid w:val="00D437BD"/>
    <w:rsid w:val="00D45B00"/>
    <w:rsid w:val="00D466FE"/>
    <w:rsid w:val="00D5042A"/>
    <w:rsid w:val="00D538D4"/>
    <w:rsid w:val="00D53ACF"/>
    <w:rsid w:val="00D55979"/>
    <w:rsid w:val="00D55A3E"/>
    <w:rsid w:val="00D56A09"/>
    <w:rsid w:val="00D5720E"/>
    <w:rsid w:val="00D5746B"/>
    <w:rsid w:val="00D5773A"/>
    <w:rsid w:val="00D60643"/>
    <w:rsid w:val="00D63B29"/>
    <w:rsid w:val="00D66354"/>
    <w:rsid w:val="00D66AA2"/>
    <w:rsid w:val="00D708FB"/>
    <w:rsid w:val="00D70E50"/>
    <w:rsid w:val="00D70E7F"/>
    <w:rsid w:val="00D7381E"/>
    <w:rsid w:val="00D744A5"/>
    <w:rsid w:val="00D75AE2"/>
    <w:rsid w:val="00D76A36"/>
    <w:rsid w:val="00D82ED9"/>
    <w:rsid w:val="00D839A8"/>
    <w:rsid w:val="00D8509D"/>
    <w:rsid w:val="00D91715"/>
    <w:rsid w:val="00D93314"/>
    <w:rsid w:val="00D975CC"/>
    <w:rsid w:val="00DA03BA"/>
    <w:rsid w:val="00DA0C9E"/>
    <w:rsid w:val="00DA389A"/>
    <w:rsid w:val="00DA5E68"/>
    <w:rsid w:val="00DA6793"/>
    <w:rsid w:val="00DB571F"/>
    <w:rsid w:val="00DB6D6E"/>
    <w:rsid w:val="00DB7CC0"/>
    <w:rsid w:val="00DC049C"/>
    <w:rsid w:val="00DC1D4F"/>
    <w:rsid w:val="00DC1ED4"/>
    <w:rsid w:val="00DC4AA8"/>
    <w:rsid w:val="00DD0775"/>
    <w:rsid w:val="00DD2F77"/>
    <w:rsid w:val="00DE1829"/>
    <w:rsid w:val="00DE3F5C"/>
    <w:rsid w:val="00DE427F"/>
    <w:rsid w:val="00DE42A2"/>
    <w:rsid w:val="00DE4FFF"/>
    <w:rsid w:val="00DE50A1"/>
    <w:rsid w:val="00DE6C0F"/>
    <w:rsid w:val="00DF0FF5"/>
    <w:rsid w:val="00DF3A57"/>
    <w:rsid w:val="00DF5008"/>
    <w:rsid w:val="00DF7BD0"/>
    <w:rsid w:val="00E021BC"/>
    <w:rsid w:val="00E03886"/>
    <w:rsid w:val="00E05315"/>
    <w:rsid w:val="00E119E6"/>
    <w:rsid w:val="00E13197"/>
    <w:rsid w:val="00E13335"/>
    <w:rsid w:val="00E148B3"/>
    <w:rsid w:val="00E17FDE"/>
    <w:rsid w:val="00E205A7"/>
    <w:rsid w:val="00E20E2B"/>
    <w:rsid w:val="00E22A0A"/>
    <w:rsid w:val="00E241A1"/>
    <w:rsid w:val="00E242FE"/>
    <w:rsid w:val="00E247A6"/>
    <w:rsid w:val="00E27C3D"/>
    <w:rsid w:val="00E318BA"/>
    <w:rsid w:val="00E3539A"/>
    <w:rsid w:val="00E357D0"/>
    <w:rsid w:val="00E36C11"/>
    <w:rsid w:val="00E374D1"/>
    <w:rsid w:val="00E40873"/>
    <w:rsid w:val="00E408A9"/>
    <w:rsid w:val="00E40AD1"/>
    <w:rsid w:val="00E413EF"/>
    <w:rsid w:val="00E42C6F"/>
    <w:rsid w:val="00E43A5E"/>
    <w:rsid w:val="00E50B94"/>
    <w:rsid w:val="00E54072"/>
    <w:rsid w:val="00E5795C"/>
    <w:rsid w:val="00E60209"/>
    <w:rsid w:val="00E60345"/>
    <w:rsid w:val="00E60BCD"/>
    <w:rsid w:val="00E614A2"/>
    <w:rsid w:val="00E61D1E"/>
    <w:rsid w:val="00E62E6C"/>
    <w:rsid w:val="00E66BAC"/>
    <w:rsid w:val="00E66D01"/>
    <w:rsid w:val="00E6796C"/>
    <w:rsid w:val="00E70388"/>
    <w:rsid w:val="00E709A8"/>
    <w:rsid w:val="00E717E1"/>
    <w:rsid w:val="00E754B1"/>
    <w:rsid w:val="00E77B79"/>
    <w:rsid w:val="00E819F1"/>
    <w:rsid w:val="00E839CB"/>
    <w:rsid w:val="00E8797D"/>
    <w:rsid w:val="00E87B1C"/>
    <w:rsid w:val="00E90EAE"/>
    <w:rsid w:val="00E94F10"/>
    <w:rsid w:val="00E97C42"/>
    <w:rsid w:val="00EA26A4"/>
    <w:rsid w:val="00EA3546"/>
    <w:rsid w:val="00EA42A2"/>
    <w:rsid w:val="00EA5D46"/>
    <w:rsid w:val="00EA719F"/>
    <w:rsid w:val="00EA76EF"/>
    <w:rsid w:val="00EB04E2"/>
    <w:rsid w:val="00EB0A27"/>
    <w:rsid w:val="00EB13EC"/>
    <w:rsid w:val="00EB166C"/>
    <w:rsid w:val="00EB42AF"/>
    <w:rsid w:val="00EB788D"/>
    <w:rsid w:val="00EC0C19"/>
    <w:rsid w:val="00EC2BE0"/>
    <w:rsid w:val="00EC30A9"/>
    <w:rsid w:val="00EC3227"/>
    <w:rsid w:val="00EC3800"/>
    <w:rsid w:val="00EC5335"/>
    <w:rsid w:val="00EC5C97"/>
    <w:rsid w:val="00EC6CBF"/>
    <w:rsid w:val="00ED0965"/>
    <w:rsid w:val="00ED0EFB"/>
    <w:rsid w:val="00ED179D"/>
    <w:rsid w:val="00ED4E9C"/>
    <w:rsid w:val="00EE077F"/>
    <w:rsid w:val="00EE1A6B"/>
    <w:rsid w:val="00EE29B4"/>
    <w:rsid w:val="00EE459A"/>
    <w:rsid w:val="00EE4F60"/>
    <w:rsid w:val="00EE504E"/>
    <w:rsid w:val="00EE5911"/>
    <w:rsid w:val="00EE67E0"/>
    <w:rsid w:val="00EE7034"/>
    <w:rsid w:val="00EE7426"/>
    <w:rsid w:val="00EE7B4D"/>
    <w:rsid w:val="00EF35CF"/>
    <w:rsid w:val="00EF4E41"/>
    <w:rsid w:val="00F03BCF"/>
    <w:rsid w:val="00F07495"/>
    <w:rsid w:val="00F07F99"/>
    <w:rsid w:val="00F1193F"/>
    <w:rsid w:val="00F11EE7"/>
    <w:rsid w:val="00F122FE"/>
    <w:rsid w:val="00F14027"/>
    <w:rsid w:val="00F15005"/>
    <w:rsid w:val="00F15C88"/>
    <w:rsid w:val="00F1678B"/>
    <w:rsid w:val="00F16EB4"/>
    <w:rsid w:val="00F2043A"/>
    <w:rsid w:val="00F21644"/>
    <w:rsid w:val="00F21D06"/>
    <w:rsid w:val="00F21FD1"/>
    <w:rsid w:val="00F22B72"/>
    <w:rsid w:val="00F23FBF"/>
    <w:rsid w:val="00F24541"/>
    <w:rsid w:val="00F24996"/>
    <w:rsid w:val="00F26CDB"/>
    <w:rsid w:val="00F3040C"/>
    <w:rsid w:val="00F30FB3"/>
    <w:rsid w:val="00F36414"/>
    <w:rsid w:val="00F43F6B"/>
    <w:rsid w:val="00F44C27"/>
    <w:rsid w:val="00F45CE9"/>
    <w:rsid w:val="00F468BE"/>
    <w:rsid w:val="00F4728E"/>
    <w:rsid w:val="00F51CDC"/>
    <w:rsid w:val="00F530D2"/>
    <w:rsid w:val="00F54815"/>
    <w:rsid w:val="00F56661"/>
    <w:rsid w:val="00F57AEC"/>
    <w:rsid w:val="00F60D8E"/>
    <w:rsid w:val="00F63620"/>
    <w:rsid w:val="00F64B76"/>
    <w:rsid w:val="00F67E03"/>
    <w:rsid w:val="00F72E3B"/>
    <w:rsid w:val="00F75D9A"/>
    <w:rsid w:val="00F76A68"/>
    <w:rsid w:val="00F77FC3"/>
    <w:rsid w:val="00F80B70"/>
    <w:rsid w:val="00F8466C"/>
    <w:rsid w:val="00F86D32"/>
    <w:rsid w:val="00F87AD7"/>
    <w:rsid w:val="00F87AFD"/>
    <w:rsid w:val="00F916AC"/>
    <w:rsid w:val="00F91D5C"/>
    <w:rsid w:val="00F92633"/>
    <w:rsid w:val="00F929FC"/>
    <w:rsid w:val="00F94015"/>
    <w:rsid w:val="00F94566"/>
    <w:rsid w:val="00F94801"/>
    <w:rsid w:val="00F95F72"/>
    <w:rsid w:val="00F96612"/>
    <w:rsid w:val="00FA0AA4"/>
    <w:rsid w:val="00FA22BD"/>
    <w:rsid w:val="00FA2846"/>
    <w:rsid w:val="00FA5376"/>
    <w:rsid w:val="00FA72BF"/>
    <w:rsid w:val="00FB045F"/>
    <w:rsid w:val="00FB0F56"/>
    <w:rsid w:val="00FB1F06"/>
    <w:rsid w:val="00FB3E5E"/>
    <w:rsid w:val="00FB5DA5"/>
    <w:rsid w:val="00FB7788"/>
    <w:rsid w:val="00FC0DED"/>
    <w:rsid w:val="00FC3A91"/>
    <w:rsid w:val="00FC41D8"/>
    <w:rsid w:val="00FC5038"/>
    <w:rsid w:val="00FD3E89"/>
    <w:rsid w:val="00FD47C4"/>
    <w:rsid w:val="00FD74B6"/>
    <w:rsid w:val="00FE4F1F"/>
    <w:rsid w:val="00FE632E"/>
    <w:rsid w:val="00FE70D3"/>
    <w:rsid w:val="00FE7C01"/>
    <w:rsid w:val="00FF1B56"/>
    <w:rsid w:val="00FF1CD4"/>
    <w:rsid w:val="00FF1D9B"/>
    <w:rsid w:val="00FF2820"/>
    <w:rsid w:val="00FF54CA"/>
    <w:rsid w:val="00FF5907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A57B4B1"/>
  <w15:docId w15:val="{DE5E4ACE-DE64-4224-AA70-21EE883F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uiPriority w:val="9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uiPriority w:val="1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1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uiPriority w:val="1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semiHidden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iPriority w:val="39"/>
    <w:unhideWhenUsed/>
    <w:rsid w:val="0077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paragraph" w:customStyle="1" w:styleId="formattext">
    <w:name w:val="formattext"/>
    <w:basedOn w:val="a"/>
    <w:rsid w:val="006B2838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f9">
    <w:name w:val="Hyperlink"/>
    <w:basedOn w:val="a0"/>
    <w:uiPriority w:val="99"/>
    <w:unhideWhenUsed/>
    <w:rsid w:val="00680640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0D5CD3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styleId="affa">
    <w:name w:val="Normal (Web)"/>
    <w:basedOn w:val="a"/>
    <w:uiPriority w:val="99"/>
    <w:semiHidden/>
    <w:unhideWhenUsed/>
    <w:rsid w:val="00D5720E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446C7"/>
    <w:rPr>
      <w:rFonts w:eastAsia="Times New Roman"/>
      <w:sz w:val="2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udrf.astrobl.ru/" TargetMode="External"/><Relationship Id="rId13" Type="http://schemas.openxmlformats.org/officeDocument/2006/relationships/hyperlink" Target="https://msudrf.astrobl.ru/" TargetMode="External"/><Relationship Id="rId18" Type="http://schemas.openxmlformats.org/officeDocument/2006/relationships/hyperlink" Target="consultantplus://offline/ref=F28108552B5C92170F7D29A7FE7D48F7E98E1A02F43AE698553BFCA77B918A2F90489580C7EE457381C2CCDF3926EC855Fn1J6F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https://docs.cntd.ru/document/80203857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udrf.astrobl.ru/" TargetMode="External"/><Relationship Id="rId17" Type="http://schemas.openxmlformats.org/officeDocument/2006/relationships/header" Target="header2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docs.cntd.ru/document/90175117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sudrf.astrobl.ru/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hyperlink" Target="https://msudrf.astrobl.ru/" TargetMode="External"/><Relationship Id="rId19" Type="http://schemas.openxmlformats.org/officeDocument/2006/relationships/hyperlink" Target="https://docs.cntd.ru/document/90349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sudrf.astrobl.ru/" TargetMode="External"/><Relationship Id="rId14" Type="http://schemas.openxmlformats.org/officeDocument/2006/relationships/hyperlink" Target="https://msudrf.astrobl.ru/" TargetMode="External"/><Relationship Id="rId22" Type="http://schemas.openxmlformats.org/officeDocument/2006/relationships/hyperlink" Target="https://docs.cntd.ru/document/9004937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6838D1-F988-4B16-8DAF-2C3C379E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20</Pages>
  <Words>4791</Words>
  <Characters>27310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НиколаеваАС</dc:creator>
  <cp:keywords/>
  <dc:description/>
  <cp:lastModifiedBy>User</cp:lastModifiedBy>
  <cp:revision>52</cp:revision>
  <cp:lastPrinted>2023-08-23T10:40:00Z</cp:lastPrinted>
  <dcterms:created xsi:type="dcterms:W3CDTF">2024-01-23T09:58:00Z</dcterms:created>
  <dcterms:modified xsi:type="dcterms:W3CDTF">2024-01-25T11:14:00Z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