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9B" w:rsidRDefault="004B7A9B" w:rsidP="00F56A5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B7A9B" w:rsidRDefault="004B7A9B" w:rsidP="00F56A5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 wp14:anchorId="5EA69A55">
            <wp:extent cx="53625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30" b="3215"/>
                    <a:stretch/>
                  </pic:blipFill>
                  <pic:spPr bwMode="auto">
                    <a:xfrm>
                      <a:off x="0" y="0"/>
                      <a:ext cx="53625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A9B" w:rsidRDefault="004B7A9B" w:rsidP="00F56A5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07257D" w:rsidRPr="00657FF4" w:rsidRDefault="009D75B7" w:rsidP="00657FF4">
      <w:pPr>
        <w:pStyle w:val="1"/>
        <w:spacing w:before="0" w:beforeAutospacing="0" w:after="0" w:afterAutospacing="0"/>
        <w:ind w:firstLine="708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657FF4">
        <w:rPr>
          <w:b w:val="0"/>
          <w:sz w:val="28"/>
          <w:szCs w:val="28"/>
        </w:rPr>
        <w:t xml:space="preserve">Каждый раз, когда мы пользуемся или приобретаем финансовые услуги </w:t>
      </w:r>
      <w:r w:rsidR="00F03FBC" w:rsidRPr="00657FF4">
        <w:rPr>
          <w:b w:val="0"/>
          <w:sz w:val="28"/>
          <w:szCs w:val="28"/>
        </w:rPr>
        <w:t>у нас,</w:t>
      </w:r>
      <w:r w:rsidRPr="00657FF4">
        <w:rPr>
          <w:b w:val="0"/>
          <w:sz w:val="28"/>
          <w:szCs w:val="28"/>
        </w:rPr>
        <w:t xml:space="preserve"> возникает множество вопросов: какие у нас есть права; на что обратить внимание, чтобы избежать ошибок и нарушения прав. </w:t>
      </w:r>
      <w:r>
        <w:rPr>
          <w:b w:val="0"/>
          <w:sz w:val="28"/>
          <w:szCs w:val="28"/>
        </w:rPr>
        <w:t>М</w:t>
      </w:r>
      <w:r w:rsidRPr="00657FF4">
        <w:rPr>
          <w:b w:val="0"/>
          <w:sz w:val="28"/>
          <w:szCs w:val="28"/>
        </w:rPr>
        <w:t xml:space="preserve">ногие по-прежнему не знают, куда обращаться, если возникают сложности. </w:t>
      </w:r>
      <w:r w:rsidR="00B86601">
        <w:rPr>
          <w:b w:val="0"/>
          <w:color w:val="000000"/>
          <w:sz w:val="28"/>
          <w:szCs w:val="28"/>
        </w:rPr>
        <w:t xml:space="preserve">Осуществляя страхование </w:t>
      </w:r>
      <w:r w:rsidR="0007257D" w:rsidRPr="00657FF4">
        <w:rPr>
          <w:b w:val="0"/>
          <w:color w:val="000000"/>
          <w:sz w:val="28"/>
          <w:szCs w:val="28"/>
        </w:rPr>
        <w:t>сво</w:t>
      </w:r>
      <w:r w:rsidR="00B86601">
        <w:rPr>
          <w:b w:val="0"/>
          <w:color w:val="000000"/>
          <w:sz w:val="28"/>
          <w:szCs w:val="28"/>
        </w:rPr>
        <w:t>его</w:t>
      </w:r>
      <w:r w:rsidR="0007257D" w:rsidRPr="00657FF4">
        <w:rPr>
          <w:b w:val="0"/>
          <w:color w:val="000000"/>
          <w:sz w:val="28"/>
          <w:szCs w:val="28"/>
        </w:rPr>
        <w:t xml:space="preserve"> автомобил</w:t>
      </w:r>
      <w:r w:rsidR="00B86601">
        <w:rPr>
          <w:b w:val="0"/>
          <w:color w:val="000000"/>
          <w:sz w:val="28"/>
          <w:szCs w:val="28"/>
        </w:rPr>
        <w:t>я</w:t>
      </w:r>
      <w:r w:rsidR="0007257D" w:rsidRPr="00657FF4">
        <w:rPr>
          <w:b w:val="0"/>
          <w:color w:val="000000"/>
          <w:sz w:val="28"/>
          <w:szCs w:val="28"/>
        </w:rPr>
        <w:t xml:space="preserve">, взяв кредит в банке, совершая оплату по банковской карте через Интернет или разместив деньги на </w:t>
      </w:r>
      <w:r w:rsidR="00F03FBC">
        <w:rPr>
          <w:b w:val="0"/>
          <w:color w:val="000000"/>
          <w:sz w:val="28"/>
          <w:szCs w:val="28"/>
        </w:rPr>
        <w:t>вкладе</w:t>
      </w:r>
      <w:r w:rsidR="0007257D" w:rsidRPr="00657FF4">
        <w:rPr>
          <w:b w:val="0"/>
          <w:color w:val="000000"/>
          <w:sz w:val="28"/>
          <w:szCs w:val="28"/>
        </w:rPr>
        <w:t>, вы пользуетесь финансовыми услугами, являетесь их потребителем. Если услуга оказана некачественно, вас ввели в заблуждение на этапе предложения или отказываются принимать претензии в процессе использования финансового продукта, – вы как потребитель можете защитить свои права.</w:t>
      </w:r>
      <w:r w:rsidR="0007257D" w:rsidRPr="00657FF4">
        <w:rPr>
          <w:b w:val="0"/>
          <w:sz w:val="28"/>
          <w:szCs w:val="28"/>
        </w:rPr>
        <w:t xml:space="preserve"> </w:t>
      </w:r>
    </w:p>
    <w:p w:rsidR="0007257D" w:rsidRPr="0007257D" w:rsidRDefault="0007257D" w:rsidP="00F56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57D">
        <w:rPr>
          <w:rFonts w:ascii="Times New Roman" w:hAnsi="Times New Roman" w:cs="Times New Roman"/>
          <w:sz w:val="28"/>
          <w:szCs w:val="28"/>
        </w:rPr>
        <w:t xml:space="preserve">А учитывая, что рынок финансовых услуг постоянно развивается, как следствие, нормативная база защиты прав потребителей финансовых услуг тоже периодически меняется, все это приводит к изменениям условий предоставления услуг, и законодательных требований к этим услугам. </w:t>
      </w:r>
    </w:p>
    <w:p w:rsidR="001C5689" w:rsidRPr="0007257D" w:rsidRDefault="00B86601" w:rsidP="00F56A5D">
      <w:pPr>
        <w:pStyle w:val="a3"/>
        <w:tabs>
          <w:tab w:val="left" w:pos="142"/>
          <w:tab w:val="left" w:pos="284"/>
        </w:tabs>
        <w:spacing w:line="240" w:lineRule="auto"/>
        <w:ind w:firstLine="0"/>
        <w:rPr>
          <w:rFonts w:eastAsiaTheme="minorHAnsi" w:cs="Times New Roman"/>
          <w:color w:val="auto"/>
          <w:sz w:val="28"/>
          <w:szCs w:val="28"/>
          <w:lang w:eastAsia="en-US"/>
        </w:rPr>
      </w:pPr>
      <w:r>
        <w:rPr>
          <w:rFonts w:eastAsiaTheme="minorHAnsi" w:cs="Times New Roman"/>
          <w:color w:val="auto"/>
          <w:sz w:val="28"/>
          <w:szCs w:val="28"/>
          <w:lang w:eastAsia="en-US"/>
        </w:rPr>
        <w:tab/>
      </w:r>
      <w:r>
        <w:rPr>
          <w:rFonts w:eastAsiaTheme="minorHAnsi" w:cs="Times New Roman"/>
          <w:color w:val="auto"/>
          <w:sz w:val="28"/>
          <w:szCs w:val="28"/>
          <w:lang w:eastAsia="en-US"/>
        </w:rPr>
        <w:tab/>
      </w:r>
      <w:r>
        <w:rPr>
          <w:rFonts w:eastAsiaTheme="minorHAnsi" w:cs="Times New Roman"/>
          <w:color w:val="auto"/>
          <w:sz w:val="28"/>
          <w:szCs w:val="28"/>
          <w:lang w:eastAsia="en-US"/>
        </w:rPr>
        <w:tab/>
      </w:r>
      <w:r w:rsidR="009D75B7">
        <w:rPr>
          <w:rFonts w:eastAsiaTheme="minorHAnsi" w:cs="Times New Roman"/>
          <w:color w:val="auto"/>
          <w:sz w:val="28"/>
          <w:szCs w:val="28"/>
          <w:lang w:eastAsia="en-US"/>
        </w:rPr>
        <w:t xml:space="preserve">Для начала рассмотрим, кто же такой потребитель? </w:t>
      </w:r>
      <w:r w:rsidR="00F03FBC">
        <w:rPr>
          <w:rFonts w:eastAsiaTheme="minorHAnsi" w:cs="Times New Roman"/>
          <w:color w:val="auto"/>
          <w:sz w:val="28"/>
          <w:szCs w:val="28"/>
          <w:lang w:eastAsia="en-US"/>
        </w:rPr>
        <w:t>П</w:t>
      </w:r>
      <w:r w:rsidR="001C5689" w:rsidRPr="0007257D">
        <w:rPr>
          <w:rFonts w:eastAsiaTheme="minorHAnsi" w:cs="Times New Roman"/>
          <w:color w:val="auto"/>
          <w:sz w:val="28"/>
          <w:szCs w:val="28"/>
          <w:lang w:eastAsia="en-US"/>
        </w:rPr>
        <w:t>отребител</w:t>
      </w:r>
      <w:r w:rsidR="00F03FBC">
        <w:rPr>
          <w:rFonts w:eastAsiaTheme="minorHAnsi" w:cs="Times New Roman"/>
          <w:color w:val="auto"/>
          <w:sz w:val="28"/>
          <w:szCs w:val="28"/>
          <w:lang w:eastAsia="en-US"/>
        </w:rPr>
        <w:t xml:space="preserve">ем </w:t>
      </w:r>
      <w:r w:rsidR="001C5689" w:rsidRPr="0007257D">
        <w:rPr>
          <w:rFonts w:eastAsiaTheme="minorHAnsi" w:cs="Times New Roman"/>
          <w:color w:val="auto"/>
          <w:sz w:val="28"/>
          <w:szCs w:val="28"/>
          <w:lang w:eastAsia="en-US"/>
        </w:rPr>
        <w:t>признается гражданин, использующий продукт и/или услугу для личных бытовых нужд, не связанных с предпринимательской деятельностью. Именно такой потребитель охраняется законодательством о защите прав потребителей.</w:t>
      </w:r>
    </w:p>
    <w:p w:rsidR="001C5689" w:rsidRPr="0007257D" w:rsidRDefault="00B86601" w:rsidP="00F56A5D">
      <w:pPr>
        <w:pStyle w:val="a3"/>
        <w:tabs>
          <w:tab w:val="left" w:pos="142"/>
          <w:tab w:val="left" w:pos="284"/>
        </w:tabs>
        <w:spacing w:line="240" w:lineRule="auto"/>
        <w:ind w:firstLine="284"/>
        <w:rPr>
          <w:rFonts w:eastAsia="Tahoma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C5689" w:rsidRPr="0007257D">
        <w:rPr>
          <w:rFonts w:eastAsia="Tahoma" w:cs="Times New Roman"/>
          <w:color w:val="auto"/>
          <w:sz w:val="28"/>
          <w:szCs w:val="28"/>
        </w:rPr>
        <w:t>Права потребителя – это предоставленные законодателем потребителю финансовой услуги преимущества, которые гарантиру</w:t>
      </w:r>
      <w:r w:rsidR="001C5689" w:rsidRPr="0007257D">
        <w:rPr>
          <w:rFonts w:eastAsia="Tahoma" w:cs="Times New Roman"/>
          <w:sz w:val="28"/>
          <w:szCs w:val="28"/>
        </w:rPr>
        <w:t>ют защиту прав, в случае их нарушения финансовыми организациями.</w:t>
      </w:r>
    </w:p>
    <w:p w:rsidR="000665FD" w:rsidRPr="0007257D" w:rsidRDefault="000665FD" w:rsidP="00F03FBC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07257D">
        <w:rPr>
          <w:rFonts w:ascii="Times New Roman" w:hAnsi="Times New Roman" w:cs="Times New Roman"/>
          <w:sz w:val="28"/>
          <w:szCs w:val="28"/>
        </w:rPr>
        <w:t xml:space="preserve">Оформляя кредит для достижения своих целей или покупая какой-то продукт в кредит, мы автоматически приобретаем обязанности заемщика, то есть обязанность вернуть долг. </w:t>
      </w:r>
    </w:p>
    <w:p w:rsidR="00657FF4" w:rsidRPr="00657FF4" w:rsidRDefault="00657FF4" w:rsidP="0065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FF4">
        <w:rPr>
          <w:rFonts w:ascii="Times New Roman" w:hAnsi="Times New Roman" w:cs="Times New Roman"/>
          <w:color w:val="000000"/>
          <w:sz w:val="28"/>
          <w:szCs w:val="28"/>
        </w:rPr>
        <w:t>Чтобы избежать нарушения ваших прав еще на этапе заключения договора, внимательно читайте все документы и откажитесь от услуги, если условия кажутся вам сомнительными!</w:t>
      </w:r>
    </w:p>
    <w:p w:rsidR="00013EE3" w:rsidRPr="0007257D" w:rsidRDefault="00657FF4" w:rsidP="00F56A5D">
      <w:pPr>
        <w:pStyle w:val="a3"/>
        <w:spacing w:line="24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После прочтения договора, если что-то </w:t>
      </w:r>
      <w:r w:rsidR="00654E6C" w:rsidRPr="0007257D">
        <w:rPr>
          <w:rFonts w:cs="Times New Roman"/>
          <w:sz w:val="28"/>
          <w:szCs w:val="28"/>
        </w:rPr>
        <w:t>останется для вас неясным</w:t>
      </w:r>
      <w:r>
        <w:rPr>
          <w:rFonts w:cs="Times New Roman"/>
          <w:sz w:val="28"/>
          <w:szCs w:val="28"/>
        </w:rPr>
        <w:t>, можете получить дополнительную консультацию</w:t>
      </w:r>
      <w:r w:rsidR="00654E6C" w:rsidRPr="0007257D">
        <w:rPr>
          <w:rFonts w:cs="Times New Roman"/>
          <w:sz w:val="28"/>
          <w:szCs w:val="28"/>
        </w:rPr>
        <w:t>.</w:t>
      </w:r>
      <w:r w:rsidR="00013EE3" w:rsidRPr="0007257D">
        <w:rPr>
          <w:rFonts w:cs="Times New Roman"/>
          <w:sz w:val="28"/>
          <w:szCs w:val="28"/>
        </w:rPr>
        <w:t xml:space="preserve"> </w:t>
      </w:r>
    </w:p>
    <w:p w:rsidR="000665FD" w:rsidRPr="0007257D" w:rsidRDefault="00F03FBC" w:rsidP="0007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07257D">
        <w:rPr>
          <w:rFonts w:ascii="Times New Roman" w:hAnsi="Times New Roman" w:cs="Times New Roman"/>
          <w:sz w:val="28"/>
          <w:szCs w:val="28"/>
        </w:rPr>
        <w:t xml:space="preserve">огда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07257D">
        <w:rPr>
          <w:rFonts w:ascii="Times New Roman" w:hAnsi="Times New Roman" w:cs="Times New Roman"/>
          <w:sz w:val="28"/>
          <w:szCs w:val="28"/>
        </w:rPr>
        <w:t xml:space="preserve">хотим не просто накопить деньги, но немного на них заработать или сохранить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7257D">
        <w:rPr>
          <w:rFonts w:ascii="Times New Roman" w:hAnsi="Times New Roman" w:cs="Times New Roman"/>
          <w:sz w:val="28"/>
          <w:szCs w:val="28"/>
        </w:rPr>
        <w:t>от инфляции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="000665FD" w:rsidRPr="0007257D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0665FD" w:rsidRPr="0007257D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ести деньги на вклад</w:t>
      </w:r>
      <w:r w:rsidR="000665FD" w:rsidRPr="00072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E6C" w:rsidRPr="0007257D" w:rsidRDefault="00654E6C" w:rsidP="00F56A5D">
      <w:pPr>
        <w:pStyle w:val="a3"/>
        <w:spacing w:line="240" w:lineRule="auto"/>
        <w:ind w:firstLine="708"/>
        <w:rPr>
          <w:rFonts w:cs="Times New Roman"/>
          <w:sz w:val="28"/>
          <w:szCs w:val="28"/>
        </w:rPr>
      </w:pPr>
      <w:r w:rsidRPr="0007257D">
        <w:rPr>
          <w:rFonts w:cs="Times New Roman"/>
          <w:sz w:val="28"/>
          <w:szCs w:val="28"/>
        </w:rPr>
        <w:t xml:space="preserve">Сейчас сумма максимального возмещения по вкладам составляет 1,4 млн. рублей. То есть в случае, если у банка отзовет лицензию </w:t>
      </w:r>
      <w:r w:rsidR="00F03FBC" w:rsidRPr="0007257D">
        <w:rPr>
          <w:rFonts w:cs="Times New Roman"/>
          <w:sz w:val="28"/>
          <w:szCs w:val="28"/>
        </w:rPr>
        <w:t>Центр</w:t>
      </w:r>
      <w:r w:rsidR="00F03FBC">
        <w:rPr>
          <w:rFonts w:cs="Times New Roman"/>
          <w:sz w:val="28"/>
          <w:szCs w:val="28"/>
        </w:rPr>
        <w:t>о</w:t>
      </w:r>
      <w:r w:rsidR="00F03FBC" w:rsidRPr="0007257D">
        <w:rPr>
          <w:rFonts w:cs="Times New Roman"/>
          <w:sz w:val="28"/>
          <w:szCs w:val="28"/>
        </w:rPr>
        <w:t>банк</w:t>
      </w:r>
      <w:r w:rsidR="00B86601">
        <w:rPr>
          <w:rFonts w:cs="Times New Roman"/>
          <w:sz w:val="28"/>
          <w:szCs w:val="28"/>
        </w:rPr>
        <w:t xml:space="preserve"> РФ</w:t>
      </w:r>
      <w:r w:rsidRPr="0007257D">
        <w:rPr>
          <w:rFonts w:cs="Times New Roman"/>
          <w:sz w:val="28"/>
          <w:szCs w:val="28"/>
        </w:rPr>
        <w:t>, вы получите до 1,4 млн. рублей — точная сумма зависит от размера депозита. Сумма начисленных процентов тоже должна быть выплачена клиенту.</w:t>
      </w:r>
    </w:p>
    <w:p w:rsidR="00654E6C" w:rsidRPr="0007257D" w:rsidRDefault="00654E6C" w:rsidP="00F03FBC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257D">
        <w:rPr>
          <w:color w:val="000000"/>
          <w:sz w:val="28"/>
          <w:szCs w:val="28"/>
        </w:rPr>
        <w:t>Из этого можно сделать вывод — если сумма вклада превышает 1,4 млн. рублей, лучше разделить ее на несколько частей и поместить в различные банки так, чтобы в каждом находилось до 1,4 млн. рублей.</w:t>
      </w:r>
    </w:p>
    <w:p w:rsidR="00CB36F5" w:rsidRPr="0007257D" w:rsidRDefault="008C2174" w:rsidP="00F56A5D">
      <w:pPr>
        <w:pStyle w:val="a3"/>
        <w:spacing w:line="240" w:lineRule="auto"/>
        <w:ind w:firstLine="708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Е</w:t>
      </w:r>
      <w:r w:rsidR="00CB36F5" w:rsidRPr="0007257D">
        <w:rPr>
          <w:rFonts w:eastAsiaTheme="minorEastAsia" w:cs="Times New Roman"/>
          <w:sz w:val="28"/>
          <w:szCs w:val="28"/>
        </w:rPr>
        <w:t>сли</w:t>
      </w:r>
      <w:r>
        <w:rPr>
          <w:rFonts w:eastAsiaTheme="minorEastAsia" w:cs="Times New Roman"/>
          <w:sz w:val="28"/>
          <w:szCs w:val="28"/>
        </w:rPr>
        <w:t xml:space="preserve"> все же ваши </w:t>
      </w:r>
      <w:r w:rsidR="00CB36F5" w:rsidRPr="0007257D">
        <w:rPr>
          <w:rFonts w:eastAsiaTheme="minorEastAsia" w:cs="Times New Roman"/>
          <w:sz w:val="28"/>
          <w:szCs w:val="28"/>
        </w:rPr>
        <w:t>права нарушены, тогда для их защиты можно сделать</w:t>
      </w:r>
      <w:r>
        <w:rPr>
          <w:rFonts w:eastAsiaTheme="minorEastAsia" w:cs="Times New Roman"/>
          <w:sz w:val="28"/>
          <w:szCs w:val="28"/>
        </w:rPr>
        <w:t xml:space="preserve"> следующее</w:t>
      </w:r>
      <w:r w:rsidR="00CB36F5" w:rsidRPr="0007257D">
        <w:rPr>
          <w:rFonts w:eastAsiaTheme="minorEastAsia" w:cs="Times New Roman"/>
          <w:sz w:val="28"/>
          <w:szCs w:val="28"/>
        </w:rPr>
        <w:t>:</w:t>
      </w:r>
    </w:p>
    <w:p w:rsidR="00CB36F5" w:rsidRPr="00A333AC" w:rsidRDefault="00CB36F5" w:rsidP="00A333AC">
      <w:pPr>
        <w:pStyle w:val="a3"/>
        <w:spacing w:line="240" w:lineRule="auto"/>
        <w:ind w:firstLine="567"/>
        <w:rPr>
          <w:rFonts w:cs="Times New Roman"/>
          <w:sz w:val="28"/>
          <w:szCs w:val="28"/>
        </w:rPr>
      </w:pPr>
      <w:r w:rsidRPr="0007257D">
        <w:rPr>
          <w:rFonts w:eastAsiaTheme="minorEastAsia" w:cs="Times New Roman"/>
          <w:sz w:val="28"/>
          <w:szCs w:val="28"/>
        </w:rPr>
        <w:t xml:space="preserve"> </w:t>
      </w:r>
      <w:r w:rsidRPr="00A333AC">
        <w:rPr>
          <w:rFonts w:cs="Times New Roman"/>
          <w:bCs/>
          <w:sz w:val="28"/>
          <w:szCs w:val="28"/>
        </w:rPr>
        <w:t xml:space="preserve">1. </w:t>
      </w:r>
      <w:r w:rsidR="008C2174" w:rsidRPr="00A333AC">
        <w:rPr>
          <w:rFonts w:cs="Times New Roman"/>
          <w:bCs/>
          <w:sz w:val="28"/>
          <w:szCs w:val="28"/>
        </w:rPr>
        <w:t>П</w:t>
      </w:r>
      <w:r w:rsidRPr="00A333AC">
        <w:rPr>
          <w:rFonts w:cs="Times New Roman"/>
          <w:bCs/>
          <w:sz w:val="28"/>
          <w:szCs w:val="28"/>
        </w:rPr>
        <w:t xml:space="preserve">редставить в финансовую организацию письменную претензию. </w:t>
      </w:r>
      <w:r w:rsidRPr="00A333AC">
        <w:rPr>
          <w:rFonts w:cs="Times New Roman"/>
          <w:sz w:val="28"/>
          <w:szCs w:val="28"/>
        </w:rPr>
        <w:t>Составить претензию можно самостоятельно и в произвольной форме. Главное - соблюдать определенные требования. С примерными образцами претензий, жалоб можно ознакомиться на сайтах контролирующих органов.</w:t>
      </w:r>
    </w:p>
    <w:p w:rsidR="00CB36F5" w:rsidRPr="00A333AC" w:rsidRDefault="00CB36F5" w:rsidP="00A333AC">
      <w:pPr>
        <w:pStyle w:val="a3"/>
        <w:spacing w:line="240" w:lineRule="auto"/>
        <w:ind w:firstLine="567"/>
        <w:rPr>
          <w:rFonts w:cs="Times New Roman"/>
          <w:bCs/>
          <w:sz w:val="28"/>
          <w:szCs w:val="28"/>
        </w:rPr>
      </w:pPr>
      <w:r w:rsidRPr="00A333AC">
        <w:rPr>
          <w:rFonts w:cs="Times New Roman"/>
          <w:bCs/>
          <w:sz w:val="28"/>
          <w:szCs w:val="28"/>
        </w:rPr>
        <w:t>2. Обратиться за консультацией или помощью в следующие организации:</w:t>
      </w:r>
    </w:p>
    <w:p w:rsidR="00CB36F5" w:rsidRPr="0007257D" w:rsidRDefault="00CB36F5" w:rsidP="00F56A5D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240" w:lineRule="auto"/>
        <w:ind w:left="0" w:firstLine="0"/>
        <w:rPr>
          <w:rFonts w:cs="Times New Roman"/>
          <w:bCs/>
          <w:sz w:val="28"/>
          <w:szCs w:val="28"/>
        </w:rPr>
      </w:pPr>
      <w:proofErr w:type="spellStart"/>
      <w:r w:rsidRPr="0007257D">
        <w:rPr>
          <w:rFonts w:cs="Times New Roman"/>
          <w:bCs/>
          <w:sz w:val="28"/>
          <w:szCs w:val="28"/>
        </w:rPr>
        <w:t>Роспотребнадзор</w:t>
      </w:r>
      <w:proofErr w:type="spellEnd"/>
      <w:r w:rsidRPr="0007257D">
        <w:rPr>
          <w:rFonts w:cs="Times New Roman"/>
          <w:bCs/>
          <w:sz w:val="28"/>
          <w:szCs w:val="28"/>
        </w:rPr>
        <w:t xml:space="preserve"> (для консультирования и представления ваших интересов в суде);</w:t>
      </w:r>
    </w:p>
    <w:p w:rsidR="00CB36F5" w:rsidRPr="0007257D" w:rsidRDefault="000714BC" w:rsidP="00F56A5D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240" w:lineRule="auto"/>
        <w:ind w:left="0" w:firstLine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</w:t>
      </w:r>
      <w:r w:rsidR="00CB36F5" w:rsidRPr="0007257D">
        <w:rPr>
          <w:rFonts w:cs="Times New Roman"/>
          <w:bCs/>
          <w:sz w:val="28"/>
          <w:szCs w:val="28"/>
        </w:rPr>
        <w:t xml:space="preserve"> общественные организации по защите прав потребителей</w:t>
      </w:r>
      <w:r>
        <w:rPr>
          <w:rFonts w:cs="Times New Roman"/>
          <w:bCs/>
          <w:sz w:val="28"/>
          <w:szCs w:val="28"/>
        </w:rPr>
        <w:t>;</w:t>
      </w:r>
    </w:p>
    <w:p w:rsidR="00CB36F5" w:rsidRPr="0007257D" w:rsidRDefault="000714BC" w:rsidP="00F56A5D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240" w:lineRule="auto"/>
        <w:ind w:left="0" w:firstLine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</w:t>
      </w:r>
      <w:r w:rsidR="00CB36F5" w:rsidRPr="0007257D">
        <w:rPr>
          <w:rFonts w:cs="Times New Roman"/>
          <w:bCs/>
          <w:sz w:val="28"/>
          <w:szCs w:val="28"/>
        </w:rPr>
        <w:t xml:space="preserve"> финансовому омбудсмену;</w:t>
      </w:r>
    </w:p>
    <w:p w:rsidR="00A333AC" w:rsidRDefault="00A519C9" w:rsidP="00EA55BC">
      <w:pPr>
        <w:pStyle w:val="a5"/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3AC">
        <w:rPr>
          <w:rFonts w:ascii="Times New Roman" w:hAnsi="Times New Roman" w:cs="Times New Roman"/>
          <w:bCs/>
          <w:sz w:val="28"/>
          <w:szCs w:val="28"/>
        </w:rPr>
        <w:t>Центробанк РФ</w:t>
      </w:r>
      <w:r w:rsidR="00A333AC">
        <w:rPr>
          <w:rFonts w:ascii="Times New Roman" w:hAnsi="Times New Roman" w:cs="Times New Roman"/>
          <w:bCs/>
          <w:sz w:val="28"/>
          <w:szCs w:val="28"/>
        </w:rPr>
        <w:t>;</w:t>
      </w:r>
      <w:r w:rsidRPr="00A333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33AC" w:rsidRDefault="00A333AC" w:rsidP="00EA55BC">
      <w:pPr>
        <w:pStyle w:val="a5"/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ФАС России.</w:t>
      </w:r>
    </w:p>
    <w:p w:rsidR="00CB36F5" w:rsidRPr="00916F60" w:rsidRDefault="00A333AC" w:rsidP="00916F6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C2174" w:rsidRPr="00916F60">
        <w:rPr>
          <w:rFonts w:ascii="Times New Roman" w:hAnsi="Times New Roman" w:cs="Times New Roman"/>
          <w:sz w:val="28"/>
          <w:szCs w:val="28"/>
        </w:rPr>
        <w:t>Если вышеперечисленное не дало положительных результатов-</w:t>
      </w:r>
      <w:r w:rsidR="00CB36F5" w:rsidRPr="00916F60">
        <w:rPr>
          <w:rFonts w:ascii="Times New Roman" w:hAnsi="Times New Roman" w:cs="Times New Roman"/>
          <w:sz w:val="28"/>
          <w:szCs w:val="28"/>
        </w:rPr>
        <w:t xml:space="preserve"> </w:t>
      </w:r>
      <w:r w:rsidR="00CB36F5" w:rsidRPr="00916F60">
        <w:rPr>
          <w:rFonts w:ascii="Times New Roman" w:hAnsi="Times New Roman" w:cs="Times New Roman"/>
          <w:b/>
          <w:bCs/>
          <w:sz w:val="28"/>
          <w:szCs w:val="28"/>
        </w:rPr>
        <w:t>обращаемся в суд.</w:t>
      </w:r>
    </w:p>
    <w:p w:rsidR="00A333AC" w:rsidRPr="00A333AC" w:rsidRDefault="00A333AC" w:rsidP="00A333A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3AC">
        <w:rPr>
          <w:rFonts w:ascii="Times New Roman" w:hAnsi="Times New Roman" w:cs="Times New Roman"/>
          <w:bCs/>
          <w:sz w:val="28"/>
          <w:szCs w:val="28"/>
        </w:rPr>
        <w:t xml:space="preserve">В МВД </w:t>
      </w:r>
      <w:r w:rsidR="00916F60">
        <w:rPr>
          <w:rFonts w:ascii="Times New Roman" w:hAnsi="Times New Roman" w:cs="Times New Roman"/>
          <w:bCs/>
          <w:sz w:val="28"/>
          <w:szCs w:val="28"/>
        </w:rPr>
        <w:t xml:space="preserve">РФ </w:t>
      </w:r>
      <w:r w:rsidRPr="00A333AC">
        <w:rPr>
          <w:rFonts w:ascii="Times New Roman" w:hAnsi="Times New Roman" w:cs="Times New Roman"/>
          <w:bCs/>
          <w:sz w:val="28"/>
          <w:szCs w:val="28"/>
        </w:rPr>
        <w:t>уже стоит обратиться, когда вас не просто обманули, а когда в действиях финансовой организации прослеживается преступный умысел и его можно квалифицировать по УК РФ. Обратиться в правоохранительные органы имеет смысл, если, к примеру, вы стали жертвой мошенничества. Или если у вас выудили деньги обманом, ввели в заблуждение.</w:t>
      </w:r>
    </w:p>
    <w:p w:rsidR="00665C19" w:rsidRPr="0007257D" w:rsidRDefault="00A333AC" w:rsidP="00656C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19C9" w:rsidRPr="0007257D">
        <w:rPr>
          <w:rFonts w:ascii="Times New Roman" w:hAnsi="Times New Roman" w:cs="Times New Roman"/>
          <w:sz w:val="28"/>
          <w:szCs w:val="28"/>
        </w:rPr>
        <w:t xml:space="preserve">В завершение хочу еще раз </w:t>
      </w:r>
      <w:r w:rsidR="00F56A5D">
        <w:rPr>
          <w:rFonts w:ascii="Times New Roman" w:hAnsi="Times New Roman" w:cs="Times New Roman"/>
          <w:sz w:val="28"/>
          <w:szCs w:val="28"/>
        </w:rPr>
        <w:t xml:space="preserve">напомнить, что нужно </w:t>
      </w:r>
      <w:r w:rsidR="00A519C9" w:rsidRPr="0007257D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916F60">
        <w:rPr>
          <w:rFonts w:ascii="Times New Roman" w:hAnsi="Times New Roman" w:cs="Times New Roman"/>
          <w:sz w:val="28"/>
          <w:szCs w:val="28"/>
        </w:rPr>
        <w:t xml:space="preserve">свои права </w:t>
      </w:r>
      <w:r w:rsidR="00A519C9" w:rsidRPr="0007257D">
        <w:rPr>
          <w:rFonts w:ascii="Times New Roman" w:hAnsi="Times New Roman" w:cs="Times New Roman"/>
          <w:sz w:val="28"/>
          <w:szCs w:val="28"/>
        </w:rPr>
        <w:t>и всегда изучать документы перед тем, как подписать.</w:t>
      </w:r>
      <w:r w:rsidR="00656C81">
        <w:rPr>
          <w:rFonts w:ascii="Times New Roman" w:hAnsi="Times New Roman" w:cs="Times New Roman"/>
          <w:sz w:val="28"/>
          <w:szCs w:val="28"/>
        </w:rPr>
        <w:t xml:space="preserve"> </w:t>
      </w:r>
      <w:r w:rsidR="00A519C9" w:rsidRPr="0007257D">
        <w:rPr>
          <w:rFonts w:ascii="Times New Roman" w:hAnsi="Times New Roman" w:cs="Times New Roman"/>
          <w:sz w:val="28"/>
          <w:szCs w:val="28"/>
        </w:rPr>
        <w:t>А если права нарушены – их нужно защищать. И это реально сде</w:t>
      </w:r>
      <w:r w:rsidR="00656C81">
        <w:rPr>
          <w:rFonts w:ascii="Times New Roman" w:hAnsi="Times New Roman" w:cs="Times New Roman"/>
          <w:sz w:val="28"/>
          <w:szCs w:val="28"/>
        </w:rPr>
        <w:t>лать, если повышать уровень своих финансовых</w:t>
      </w:r>
      <w:r w:rsidR="00A519C9" w:rsidRPr="0007257D">
        <w:rPr>
          <w:rFonts w:ascii="Times New Roman" w:hAnsi="Times New Roman" w:cs="Times New Roman"/>
          <w:sz w:val="28"/>
          <w:szCs w:val="28"/>
        </w:rPr>
        <w:t xml:space="preserve"> знаний и не бояться задавать вопросы.</w:t>
      </w:r>
    </w:p>
    <w:sectPr w:rsidR="00665C19" w:rsidRPr="0007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815"/>
    <w:multiLevelType w:val="hybridMultilevel"/>
    <w:tmpl w:val="83026BFA"/>
    <w:lvl w:ilvl="0" w:tplc="DF3A55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6F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C001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23F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697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2E25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06F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847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F600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DBB"/>
    <w:multiLevelType w:val="hybridMultilevel"/>
    <w:tmpl w:val="158AD844"/>
    <w:lvl w:ilvl="0" w:tplc="6278FD62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32263BC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E5CC65DA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D018C12C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39E6BBA2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A70E70EA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20560E78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50F2DD3A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9C8667E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2" w15:restartNumberingAfterBreak="0">
    <w:nsid w:val="13C802A9"/>
    <w:multiLevelType w:val="hybridMultilevel"/>
    <w:tmpl w:val="8ABE05AC"/>
    <w:lvl w:ilvl="0" w:tplc="D2E08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63D"/>
    <w:multiLevelType w:val="hybridMultilevel"/>
    <w:tmpl w:val="801AD076"/>
    <w:lvl w:ilvl="0" w:tplc="A36E3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E21AB"/>
    <w:multiLevelType w:val="hybridMultilevel"/>
    <w:tmpl w:val="CD6666D0"/>
    <w:lvl w:ilvl="0" w:tplc="D2E08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2B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EA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4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25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6E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2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49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EC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75381A"/>
    <w:multiLevelType w:val="hybridMultilevel"/>
    <w:tmpl w:val="037ABF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73272C9"/>
    <w:multiLevelType w:val="hybridMultilevel"/>
    <w:tmpl w:val="D71A7FDC"/>
    <w:lvl w:ilvl="0" w:tplc="D2E0853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A56F1"/>
    <w:multiLevelType w:val="hybridMultilevel"/>
    <w:tmpl w:val="403CCDDA"/>
    <w:lvl w:ilvl="0" w:tplc="D2E08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616A5"/>
    <w:multiLevelType w:val="hybridMultilevel"/>
    <w:tmpl w:val="D0A86788"/>
    <w:lvl w:ilvl="0" w:tplc="D2E08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C02DF"/>
    <w:multiLevelType w:val="hybridMultilevel"/>
    <w:tmpl w:val="CB0A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79E0"/>
    <w:multiLevelType w:val="hybridMultilevel"/>
    <w:tmpl w:val="71067516"/>
    <w:lvl w:ilvl="0" w:tplc="0A780AE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861A49"/>
    <w:multiLevelType w:val="hybridMultilevel"/>
    <w:tmpl w:val="A5EE41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75871"/>
    <w:multiLevelType w:val="hybridMultilevel"/>
    <w:tmpl w:val="DF4A9C50"/>
    <w:lvl w:ilvl="0" w:tplc="D616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A8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C4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EF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4F9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4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05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B28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47F64"/>
    <w:multiLevelType w:val="multilevel"/>
    <w:tmpl w:val="DA5C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B4909"/>
    <w:multiLevelType w:val="hybridMultilevel"/>
    <w:tmpl w:val="5366DA9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4EE5601E"/>
    <w:multiLevelType w:val="hybridMultilevel"/>
    <w:tmpl w:val="43209596"/>
    <w:lvl w:ilvl="0" w:tplc="3EEEA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46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AC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42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04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8F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04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4A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6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534890"/>
    <w:multiLevelType w:val="hybridMultilevel"/>
    <w:tmpl w:val="DBC483CC"/>
    <w:lvl w:ilvl="0" w:tplc="D2E08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E53D1"/>
    <w:multiLevelType w:val="hybridMultilevel"/>
    <w:tmpl w:val="C1C66726"/>
    <w:lvl w:ilvl="0" w:tplc="893C2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10412B"/>
    <w:multiLevelType w:val="hybridMultilevel"/>
    <w:tmpl w:val="9D52B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5E23C7C"/>
    <w:multiLevelType w:val="hybridMultilevel"/>
    <w:tmpl w:val="0826F9C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8"/>
  </w:num>
  <w:num w:numId="5">
    <w:abstractNumId w:val="5"/>
  </w:num>
  <w:num w:numId="6">
    <w:abstractNumId w:val="12"/>
  </w:num>
  <w:num w:numId="7">
    <w:abstractNumId w:val="15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6"/>
  </w:num>
  <w:num w:numId="13">
    <w:abstractNumId w:val="6"/>
  </w:num>
  <w:num w:numId="14">
    <w:abstractNumId w:val="14"/>
  </w:num>
  <w:num w:numId="15">
    <w:abstractNumId w:val="9"/>
  </w:num>
  <w:num w:numId="16">
    <w:abstractNumId w:val="13"/>
  </w:num>
  <w:num w:numId="17">
    <w:abstractNumId w:val="19"/>
  </w:num>
  <w:num w:numId="18">
    <w:abstractNumId w:val="17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41"/>
    <w:rsid w:val="00013EE3"/>
    <w:rsid w:val="0002558D"/>
    <w:rsid w:val="000665FD"/>
    <w:rsid w:val="000714BC"/>
    <w:rsid w:val="0007257D"/>
    <w:rsid w:val="000D4B07"/>
    <w:rsid w:val="000E6110"/>
    <w:rsid w:val="001C5689"/>
    <w:rsid w:val="001F200D"/>
    <w:rsid w:val="003502C2"/>
    <w:rsid w:val="00457BE9"/>
    <w:rsid w:val="004B7A9B"/>
    <w:rsid w:val="004C26EA"/>
    <w:rsid w:val="004D72EF"/>
    <w:rsid w:val="00541BDB"/>
    <w:rsid w:val="005A41FE"/>
    <w:rsid w:val="00634E9C"/>
    <w:rsid w:val="00645872"/>
    <w:rsid w:val="0065294D"/>
    <w:rsid w:val="00654E6C"/>
    <w:rsid w:val="00656C81"/>
    <w:rsid w:val="00657FF4"/>
    <w:rsid w:val="00665C19"/>
    <w:rsid w:val="00673962"/>
    <w:rsid w:val="00677F7E"/>
    <w:rsid w:val="00693E26"/>
    <w:rsid w:val="00757597"/>
    <w:rsid w:val="00814462"/>
    <w:rsid w:val="00863541"/>
    <w:rsid w:val="00870A4A"/>
    <w:rsid w:val="008C2174"/>
    <w:rsid w:val="008F5F6E"/>
    <w:rsid w:val="00900FFA"/>
    <w:rsid w:val="00916F60"/>
    <w:rsid w:val="009D75B7"/>
    <w:rsid w:val="009F2EAD"/>
    <w:rsid w:val="00A333AC"/>
    <w:rsid w:val="00A519C9"/>
    <w:rsid w:val="00B86601"/>
    <w:rsid w:val="00C84281"/>
    <w:rsid w:val="00CB36F5"/>
    <w:rsid w:val="00E84388"/>
    <w:rsid w:val="00F03FBC"/>
    <w:rsid w:val="00F56A5D"/>
    <w:rsid w:val="00FA1C93"/>
    <w:rsid w:val="00FC717A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5FF7B-A96F-4FE0-A7A6-6F9F7310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1C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_осн. текст"/>
    <w:basedOn w:val="a"/>
    <w:uiPriority w:val="99"/>
    <w:rsid w:val="000665FD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665F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65FD"/>
    <w:pPr>
      <w:ind w:left="720"/>
      <w:contextualSpacing/>
    </w:pPr>
  </w:style>
  <w:style w:type="table" w:styleId="a6">
    <w:name w:val="Table Grid"/>
    <w:basedOn w:val="a1"/>
    <w:uiPriority w:val="39"/>
    <w:rsid w:val="00CB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4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5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4E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lateditemtitle">
    <w:name w:val="relateditem__title"/>
    <w:basedOn w:val="a0"/>
    <w:rsid w:val="00654E6C"/>
  </w:style>
  <w:style w:type="character" w:customStyle="1" w:styleId="relateditemtext">
    <w:name w:val="relateditem__text"/>
    <w:basedOn w:val="a0"/>
    <w:rsid w:val="00654E6C"/>
  </w:style>
  <w:style w:type="character" w:customStyle="1" w:styleId="text-highlight">
    <w:name w:val="text-highlight"/>
    <w:basedOn w:val="a0"/>
    <w:rsid w:val="00645872"/>
  </w:style>
  <w:style w:type="character" w:customStyle="1" w:styleId="20">
    <w:name w:val="Заголовок 2 Знак"/>
    <w:basedOn w:val="a0"/>
    <w:link w:val="2"/>
    <w:uiPriority w:val="9"/>
    <w:rsid w:val="00FA1C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5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977">
          <w:marLeft w:val="375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904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65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509</Words>
  <Characters>3249</Characters>
  <Application>Microsoft Office Word</Application>
  <DocSecurity>0</DocSecurity>
  <Lines>67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Мясоедова Мария Михайловна</dc:creator>
  <cp:keywords/>
  <dc:description/>
  <cp:lastModifiedBy>Мясоедова Мария Михайловна</cp:lastModifiedBy>
  <cp:revision>37</cp:revision>
  <cp:lastPrinted>2023-06-06T11:28:00Z</cp:lastPrinted>
  <dcterms:created xsi:type="dcterms:W3CDTF">2023-06-05T12:20:00Z</dcterms:created>
  <dcterms:modified xsi:type="dcterms:W3CDTF">2023-06-06T12:05:00Z</dcterms:modified>
</cp:coreProperties>
</file>