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8AE" w:rsidRDefault="002728AE" w:rsidP="00E47324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bookmarkStart w:id="0" w:name="_GoBack"/>
    </w:p>
    <w:p w:rsidR="002728AE" w:rsidRDefault="002728AE" w:rsidP="00E47324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391AA6" w:rsidRPr="002728AE" w:rsidRDefault="00391AA6" w:rsidP="00E47324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2728AE">
        <w:rPr>
          <w:rFonts w:ascii="Times New Roman" w:hAnsi="Times New Roman" w:cs="Times New Roman"/>
          <w:sz w:val="28"/>
          <w:szCs w:val="28"/>
          <w:u w:val="single"/>
        </w:rPr>
        <w:t xml:space="preserve">Информация о состоянии работы по противодействию коррупции </w:t>
      </w:r>
    </w:p>
    <w:p w:rsidR="00391AA6" w:rsidRPr="002728AE" w:rsidRDefault="00391AA6" w:rsidP="00E47324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2728AE">
        <w:rPr>
          <w:rFonts w:ascii="Times New Roman" w:hAnsi="Times New Roman" w:cs="Times New Roman"/>
          <w:sz w:val="28"/>
          <w:szCs w:val="28"/>
          <w:u w:val="single"/>
        </w:rPr>
        <w:t>в государственно</w:t>
      </w:r>
      <w:r w:rsidR="00E47324" w:rsidRPr="002728AE">
        <w:rPr>
          <w:rFonts w:ascii="Times New Roman" w:hAnsi="Times New Roman" w:cs="Times New Roman"/>
          <w:sz w:val="28"/>
          <w:szCs w:val="28"/>
          <w:u w:val="single"/>
        </w:rPr>
        <w:t>м</w:t>
      </w:r>
      <w:r w:rsidRPr="002728AE">
        <w:rPr>
          <w:rFonts w:ascii="Times New Roman" w:hAnsi="Times New Roman" w:cs="Times New Roman"/>
          <w:sz w:val="28"/>
          <w:szCs w:val="28"/>
          <w:u w:val="single"/>
        </w:rPr>
        <w:t xml:space="preserve"> казенно</w:t>
      </w:r>
      <w:r w:rsidR="00E47324" w:rsidRPr="002728AE">
        <w:rPr>
          <w:rFonts w:ascii="Times New Roman" w:hAnsi="Times New Roman" w:cs="Times New Roman"/>
          <w:sz w:val="28"/>
          <w:szCs w:val="28"/>
          <w:u w:val="single"/>
        </w:rPr>
        <w:t xml:space="preserve">м </w:t>
      </w:r>
      <w:r w:rsidRPr="002728AE">
        <w:rPr>
          <w:rFonts w:ascii="Times New Roman" w:hAnsi="Times New Roman" w:cs="Times New Roman"/>
          <w:sz w:val="28"/>
          <w:szCs w:val="28"/>
          <w:u w:val="single"/>
        </w:rPr>
        <w:t>учреждени</w:t>
      </w:r>
      <w:r w:rsidR="00E47324" w:rsidRPr="002728AE">
        <w:rPr>
          <w:rFonts w:ascii="Times New Roman" w:hAnsi="Times New Roman" w:cs="Times New Roman"/>
          <w:sz w:val="28"/>
          <w:szCs w:val="28"/>
          <w:u w:val="single"/>
        </w:rPr>
        <w:t>и</w:t>
      </w:r>
      <w:r w:rsidRPr="002728AE">
        <w:rPr>
          <w:rFonts w:ascii="Times New Roman" w:hAnsi="Times New Roman" w:cs="Times New Roman"/>
          <w:sz w:val="28"/>
          <w:szCs w:val="28"/>
          <w:u w:val="single"/>
        </w:rPr>
        <w:t xml:space="preserve"> Астраханской области «Управление по техническому обслуживанию агентства по организации деятельности мировых судей Астраханской области» в 2020 году</w:t>
      </w:r>
    </w:p>
    <w:p w:rsidR="00E47324" w:rsidRPr="002728AE" w:rsidRDefault="00E47324" w:rsidP="00D17E3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13E68" w:rsidRPr="002728AE" w:rsidRDefault="00FE19C4" w:rsidP="00D17E3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728AE"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F0682E" w:rsidRPr="002728AE">
        <w:rPr>
          <w:rFonts w:ascii="Times New Roman" w:hAnsi="Times New Roman" w:cs="Times New Roman"/>
          <w:sz w:val="28"/>
          <w:szCs w:val="28"/>
        </w:rPr>
        <w:t xml:space="preserve">реализации основных направлений государственной политики в области противодействия коррупции, определяемой Президентом Российской Федерации, органами государственной власти Астраханской области, во исполнение Федерального закона от 25.12.2018 № 279-ФЗ «О противодействии коррупции», Закона Астраханской области от 28.05.2008 № 23/2008-ОЗ «О противодействии коррупции в Астраханской области» </w:t>
      </w:r>
      <w:r w:rsidR="0041338B" w:rsidRPr="002728AE">
        <w:rPr>
          <w:rFonts w:ascii="Times New Roman" w:hAnsi="Times New Roman" w:cs="Times New Roman"/>
          <w:sz w:val="28"/>
          <w:szCs w:val="28"/>
        </w:rPr>
        <w:t>приказом от 25.12.2018 № 01-16/87 утверждена антикоррупционная политика государственного казенного учреждения Астраханской области «Управление по техническому обслуживанию</w:t>
      </w:r>
      <w:proofErr w:type="gramEnd"/>
      <w:r w:rsidR="0041338B" w:rsidRPr="002728AE">
        <w:rPr>
          <w:rFonts w:ascii="Times New Roman" w:hAnsi="Times New Roman" w:cs="Times New Roman"/>
          <w:sz w:val="28"/>
          <w:szCs w:val="28"/>
        </w:rPr>
        <w:t xml:space="preserve"> агентства по организации деятельности мировых судей Астраханской области» (далее – учреждение), в соответствии с которой </w:t>
      </w:r>
      <w:r w:rsidR="00D17E38" w:rsidRPr="002728AE">
        <w:rPr>
          <w:rFonts w:ascii="Times New Roman" w:hAnsi="Times New Roman" w:cs="Times New Roman"/>
          <w:sz w:val="28"/>
          <w:szCs w:val="28"/>
        </w:rPr>
        <w:t xml:space="preserve">приказом от </w:t>
      </w:r>
      <w:r w:rsidR="00613E68" w:rsidRPr="002728AE">
        <w:rPr>
          <w:rFonts w:ascii="Times New Roman" w:hAnsi="Times New Roman" w:cs="Times New Roman"/>
          <w:sz w:val="28"/>
          <w:szCs w:val="28"/>
        </w:rPr>
        <w:t>27.12.2019 № 01-14/</w:t>
      </w:r>
      <w:r w:rsidRPr="002728AE">
        <w:rPr>
          <w:rFonts w:ascii="Times New Roman" w:hAnsi="Times New Roman" w:cs="Times New Roman"/>
          <w:sz w:val="28"/>
          <w:szCs w:val="28"/>
        </w:rPr>
        <w:t>195</w:t>
      </w:r>
      <w:r w:rsidR="00D17E38" w:rsidRPr="002728AE">
        <w:rPr>
          <w:rFonts w:ascii="Times New Roman" w:hAnsi="Times New Roman" w:cs="Times New Roman"/>
          <w:sz w:val="28"/>
          <w:szCs w:val="28"/>
        </w:rPr>
        <w:t xml:space="preserve"> утвержден План мероприятий по противодействию коррупции в учреждении на 2020-2021 годы.</w:t>
      </w:r>
    </w:p>
    <w:p w:rsidR="00ED05F1" w:rsidRPr="002728AE" w:rsidRDefault="00D17E38" w:rsidP="00ED05F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28AE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FA4B8C" w:rsidRPr="002728AE">
        <w:rPr>
          <w:rFonts w:ascii="Times New Roman" w:hAnsi="Times New Roman" w:cs="Times New Roman"/>
          <w:sz w:val="28"/>
          <w:szCs w:val="28"/>
        </w:rPr>
        <w:t>П</w:t>
      </w:r>
      <w:r w:rsidRPr="002728AE">
        <w:rPr>
          <w:rFonts w:ascii="Times New Roman" w:hAnsi="Times New Roman" w:cs="Times New Roman"/>
          <w:sz w:val="28"/>
          <w:szCs w:val="28"/>
        </w:rPr>
        <w:t>лану,</w:t>
      </w:r>
      <w:r w:rsidR="00BE15C2" w:rsidRPr="002728AE">
        <w:rPr>
          <w:rFonts w:ascii="Times New Roman" w:hAnsi="Times New Roman" w:cs="Times New Roman"/>
          <w:sz w:val="28"/>
          <w:szCs w:val="28"/>
        </w:rPr>
        <w:t xml:space="preserve"> приказом от 14.07.2020 № 01-14/75</w:t>
      </w:r>
      <w:r w:rsidR="00486214" w:rsidRPr="002728AE">
        <w:rPr>
          <w:rFonts w:ascii="Times New Roman" w:hAnsi="Times New Roman" w:cs="Times New Roman"/>
          <w:sz w:val="28"/>
          <w:szCs w:val="28"/>
        </w:rPr>
        <w:t xml:space="preserve"> в соответствии с</w:t>
      </w:r>
      <w:r w:rsidR="00BE15C2" w:rsidRPr="002728AE">
        <w:rPr>
          <w:rFonts w:ascii="Times New Roman" w:hAnsi="Times New Roman" w:cs="Times New Roman"/>
          <w:sz w:val="28"/>
          <w:szCs w:val="28"/>
        </w:rPr>
        <w:t xml:space="preserve"> </w:t>
      </w:r>
      <w:r w:rsidR="00486214" w:rsidRPr="002728AE">
        <w:rPr>
          <w:rFonts w:ascii="Times New Roman" w:hAnsi="Times New Roman" w:cs="Times New Roman"/>
          <w:sz w:val="28"/>
          <w:szCs w:val="28"/>
        </w:rPr>
        <w:t xml:space="preserve">действующим законодательством Российской Федерации и Астраханской области </w:t>
      </w:r>
      <w:r w:rsidR="00BE15C2" w:rsidRPr="002728AE">
        <w:rPr>
          <w:rFonts w:ascii="Times New Roman" w:hAnsi="Times New Roman" w:cs="Times New Roman"/>
          <w:sz w:val="28"/>
          <w:szCs w:val="28"/>
        </w:rPr>
        <w:t xml:space="preserve">утверждено </w:t>
      </w:r>
      <w:r w:rsidR="00385AC8" w:rsidRPr="002728AE">
        <w:rPr>
          <w:rFonts w:ascii="Times New Roman" w:hAnsi="Times New Roman" w:cs="Times New Roman"/>
          <w:sz w:val="28"/>
          <w:szCs w:val="28"/>
        </w:rPr>
        <w:t xml:space="preserve">актуализированное </w:t>
      </w:r>
      <w:r w:rsidR="00BE15C2" w:rsidRPr="002728AE">
        <w:rPr>
          <w:rFonts w:ascii="Times New Roman" w:hAnsi="Times New Roman" w:cs="Times New Roman"/>
          <w:sz w:val="28"/>
          <w:szCs w:val="28"/>
        </w:rPr>
        <w:t>Положение о конфликте интересов</w:t>
      </w:r>
      <w:r w:rsidR="00ED05F1" w:rsidRPr="002728AE">
        <w:rPr>
          <w:rFonts w:ascii="Times New Roman" w:hAnsi="Times New Roman" w:cs="Times New Roman"/>
          <w:sz w:val="28"/>
          <w:szCs w:val="28"/>
        </w:rPr>
        <w:t xml:space="preserve"> в учреждении, которым внедрены </w:t>
      </w:r>
      <w:r w:rsidR="00486214" w:rsidRPr="002728AE">
        <w:rPr>
          <w:rFonts w:ascii="Times New Roman" w:hAnsi="Times New Roman" w:cs="Times New Roman"/>
          <w:sz w:val="28"/>
          <w:szCs w:val="28"/>
        </w:rPr>
        <w:t xml:space="preserve">новые мероприятия, направленные на профилактику </w:t>
      </w:r>
      <w:r w:rsidR="00C44F95" w:rsidRPr="002728AE">
        <w:rPr>
          <w:rFonts w:ascii="Times New Roman" w:hAnsi="Times New Roman" w:cs="Times New Roman"/>
          <w:sz w:val="28"/>
          <w:szCs w:val="28"/>
        </w:rPr>
        <w:t>возникновения коррупционных нарушений при осуществлении учреждением финансово-хозяйственной деятельности.</w:t>
      </w:r>
    </w:p>
    <w:p w:rsidR="00ED05F1" w:rsidRPr="002728AE" w:rsidRDefault="00C44F95" w:rsidP="00ED05F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728AE">
        <w:rPr>
          <w:rFonts w:ascii="Times New Roman" w:hAnsi="Times New Roman" w:cs="Times New Roman"/>
          <w:sz w:val="28"/>
          <w:szCs w:val="28"/>
        </w:rPr>
        <w:t xml:space="preserve">Так, </w:t>
      </w:r>
      <w:r w:rsidR="00D92615" w:rsidRPr="002728AE">
        <w:rPr>
          <w:rFonts w:ascii="Times New Roman" w:hAnsi="Times New Roman" w:cs="Times New Roman"/>
          <w:sz w:val="28"/>
          <w:szCs w:val="28"/>
        </w:rPr>
        <w:t>для обеспечения требований</w:t>
      </w:r>
      <w:r w:rsidR="004C09DA" w:rsidRPr="002728AE">
        <w:rPr>
          <w:rFonts w:ascii="Times New Roman" w:hAnsi="Times New Roman" w:cs="Times New Roman"/>
          <w:sz w:val="28"/>
          <w:szCs w:val="28"/>
        </w:rPr>
        <w:t xml:space="preserve"> пункт</w:t>
      </w:r>
      <w:r w:rsidR="00D92615" w:rsidRPr="002728AE">
        <w:rPr>
          <w:rFonts w:ascii="Times New Roman" w:hAnsi="Times New Roman" w:cs="Times New Roman"/>
          <w:sz w:val="28"/>
          <w:szCs w:val="28"/>
        </w:rPr>
        <w:t xml:space="preserve">а </w:t>
      </w:r>
      <w:r w:rsidR="004C09DA" w:rsidRPr="002728AE">
        <w:rPr>
          <w:rFonts w:ascii="Times New Roman" w:hAnsi="Times New Roman" w:cs="Times New Roman"/>
          <w:sz w:val="28"/>
          <w:szCs w:val="28"/>
        </w:rPr>
        <w:t xml:space="preserve">9 части первой статьи 31 Федерального закона от 05.04.2013 № 44-ФЗ «О контрактной системе в сфере закупок товаров, работ, услуг для обеспечения государственных и муниципальных нужд» </w:t>
      </w:r>
      <w:r w:rsidR="00D92615" w:rsidRPr="002728AE">
        <w:rPr>
          <w:rFonts w:ascii="Times New Roman" w:hAnsi="Times New Roman" w:cs="Times New Roman"/>
          <w:sz w:val="28"/>
          <w:szCs w:val="28"/>
        </w:rPr>
        <w:t xml:space="preserve">при осуществлении каждой </w:t>
      </w:r>
      <w:r w:rsidR="009D3E70" w:rsidRPr="002728AE">
        <w:rPr>
          <w:rFonts w:ascii="Times New Roman" w:hAnsi="Times New Roman" w:cs="Times New Roman"/>
          <w:sz w:val="28"/>
          <w:szCs w:val="28"/>
        </w:rPr>
        <w:t xml:space="preserve">закупки должностные лица, участвующие в </w:t>
      </w:r>
      <w:r w:rsidR="00452545" w:rsidRPr="002728AE">
        <w:rPr>
          <w:rFonts w:ascii="Times New Roman" w:hAnsi="Times New Roman" w:cs="Times New Roman"/>
          <w:sz w:val="28"/>
          <w:szCs w:val="28"/>
        </w:rPr>
        <w:t>процессе разработки, согласования проекта, подписания государственного контракта (договора)</w:t>
      </w:r>
      <w:r w:rsidR="00ED05F1" w:rsidRPr="002728AE">
        <w:rPr>
          <w:rFonts w:ascii="Times New Roman" w:hAnsi="Times New Roman" w:cs="Times New Roman"/>
          <w:sz w:val="28"/>
          <w:szCs w:val="28"/>
        </w:rPr>
        <w:t xml:space="preserve"> </w:t>
      </w:r>
      <w:r w:rsidR="00452545" w:rsidRPr="002728AE">
        <w:rPr>
          <w:rFonts w:ascii="Times New Roman" w:hAnsi="Times New Roman" w:cs="Times New Roman"/>
          <w:sz w:val="28"/>
          <w:szCs w:val="28"/>
        </w:rPr>
        <w:t xml:space="preserve">предоставляют должностному лицу, ответственному за профилактику коррупции в учреждении </w:t>
      </w:r>
      <w:r w:rsidR="00ED05F1" w:rsidRPr="002728AE">
        <w:rPr>
          <w:rFonts w:ascii="Times New Roman" w:hAnsi="Times New Roman" w:cs="Times New Roman"/>
          <w:sz w:val="28"/>
          <w:szCs w:val="28"/>
        </w:rPr>
        <w:t>сообщения о наличии личной заинтересованности</w:t>
      </w:r>
      <w:proofErr w:type="gramEnd"/>
      <w:r w:rsidR="00ED05F1" w:rsidRPr="002728AE">
        <w:rPr>
          <w:rFonts w:ascii="Times New Roman" w:hAnsi="Times New Roman" w:cs="Times New Roman"/>
          <w:sz w:val="28"/>
          <w:szCs w:val="28"/>
        </w:rPr>
        <w:t xml:space="preserve"> при исполнении должностных обязанностей, </w:t>
      </w:r>
      <w:proofErr w:type="gramStart"/>
      <w:r w:rsidR="00ED05F1" w:rsidRPr="002728AE">
        <w:rPr>
          <w:rFonts w:ascii="Times New Roman" w:hAnsi="Times New Roman" w:cs="Times New Roman"/>
          <w:sz w:val="28"/>
          <w:szCs w:val="28"/>
        </w:rPr>
        <w:t>которая</w:t>
      </w:r>
      <w:proofErr w:type="gramEnd"/>
      <w:r w:rsidR="00ED05F1" w:rsidRPr="002728AE">
        <w:rPr>
          <w:rFonts w:ascii="Times New Roman" w:hAnsi="Times New Roman" w:cs="Times New Roman"/>
          <w:sz w:val="28"/>
          <w:szCs w:val="28"/>
        </w:rPr>
        <w:t xml:space="preserve"> приводит или может привести к конфликту интересов</w:t>
      </w:r>
      <w:r w:rsidR="00452545" w:rsidRPr="002728AE">
        <w:rPr>
          <w:rFonts w:ascii="Times New Roman" w:hAnsi="Times New Roman" w:cs="Times New Roman"/>
          <w:sz w:val="28"/>
          <w:szCs w:val="28"/>
        </w:rPr>
        <w:t>.</w:t>
      </w:r>
    </w:p>
    <w:p w:rsidR="00452545" w:rsidRPr="002728AE" w:rsidRDefault="00452545" w:rsidP="00ED05F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728AE">
        <w:rPr>
          <w:rFonts w:ascii="Times New Roman" w:hAnsi="Times New Roman" w:cs="Times New Roman"/>
          <w:sz w:val="28"/>
          <w:szCs w:val="28"/>
        </w:rPr>
        <w:t xml:space="preserve">В 2020 году </w:t>
      </w:r>
      <w:r w:rsidR="008A6C81" w:rsidRPr="002728AE">
        <w:rPr>
          <w:rFonts w:ascii="Times New Roman" w:hAnsi="Times New Roman" w:cs="Times New Roman"/>
          <w:sz w:val="28"/>
          <w:szCs w:val="28"/>
        </w:rPr>
        <w:t xml:space="preserve">начальником отдела материально-технического обеспечения, заведующим сектором отдела материально-технического обеспечения, </w:t>
      </w:r>
      <w:r w:rsidR="00445E32" w:rsidRPr="002728AE">
        <w:rPr>
          <w:rFonts w:ascii="Times New Roman" w:hAnsi="Times New Roman" w:cs="Times New Roman"/>
          <w:sz w:val="28"/>
          <w:szCs w:val="28"/>
        </w:rPr>
        <w:t>главным бухгалтером, начальником отдела бухгалтерского учета и отчетности, юрисконсультом поданы сообщения по 48 закупкам (контрагенты – ИП Ку</w:t>
      </w:r>
      <w:r w:rsidR="00181E40" w:rsidRPr="002728AE">
        <w:rPr>
          <w:rFonts w:ascii="Times New Roman" w:hAnsi="Times New Roman" w:cs="Times New Roman"/>
          <w:sz w:val="28"/>
          <w:szCs w:val="28"/>
        </w:rPr>
        <w:t>рбанов Ш.С., ИМ Сумина Г.А., ООО ЭК «</w:t>
      </w:r>
      <w:proofErr w:type="spellStart"/>
      <w:r w:rsidR="00181E40" w:rsidRPr="002728AE">
        <w:rPr>
          <w:rFonts w:ascii="Times New Roman" w:hAnsi="Times New Roman" w:cs="Times New Roman"/>
          <w:sz w:val="28"/>
          <w:szCs w:val="28"/>
        </w:rPr>
        <w:t>Термо-Технология</w:t>
      </w:r>
      <w:proofErr w:type="spellEnd"/>
      <w:r w:rsidR="00181E40" w:rsidRPr="002728AE">
        <w:rPr>
          <w:rFonts w:ascii="Times New Roman" w:hAnsi="Times New Roman" w:cs="Times New Roman"/>
          <w:sz w:val="28"/>
          <w:szCs w:val="28"/>
        </w:rPr>
        <w:t xml:space="preserve">», ООО «Вектор», ИП </w:t>
      </w:r>
      <w:proofErr w:type="spellStart"/>
      <w:r w:rsidR="00181E40" w:rsidRPr="002728AE">
        <w:rPr>
          <w:rFonts w:ascii="Times New Roman" w:hAnsi="Times New Roman" w:cs="Times New Roman"/>
          <w:sz w:val="28"/>
          <w:szCs w:val="28"/>
        </w:rPr>
        <w:t>Хасанжаров</w:t>
      </w:r>
      <w:proofErr w:type="spellEnd"/>
      <w:r w:rsidR="00181E40" w:rsidRPr="002728AE">
        <w:rPr>
          <w:rFonts w:ascii="Times New Roman" w:hAnsi="Times New Roman" w:cs="Times New Roman"/>
          <w:sz w:val="28"/>
          <w:szCs w:val="28"/>
        </w:rPr>
        <w:t xml:space="preserve"> Р.Р., ООО «</w:t>
      </w:r>
      <w:proofErr w:type="spellStart"/>
      <w:r w:rsidR="00181E40" w:rsidRPr="002728AE">
        <w:rPr>
          <w:rFonts w:ascii="Times New Roman" w:hAnsi="Times New Roman" w:cs="Times New Roman"/>
          <w:sz w:val="28"/>
          <w:szCs w:val="28"/>
        </w:rPr>
        <w:t>Мегастрой</w:t>
      </w:r>
      <w:proofErr w:type="spellEnd"/>
      <w:r w:rsidR="00181E40" w:rsidRPr="002728AE">
        <w:rPr>
          <w:rFonts w:ascii="Times New Roman" w:hAnsi="Times New Roman" w:cs="Times New Roman"/>
          <w:sz w:val="28"/>
          <w:szCs w:val="28"/>
        </w:rPr>
        <w:t xml:space="preserve">», </w:t>
      </w:r>
      <w:r w:rsidR="00105CC0" w:rsidRPr="002728AE">
        <w:rPr>
          <w:rFonts w:ascii="Times New Roman" w:hAnsi="Times New Roman" w:cs="Times New Roman"/>
          <w:sz w:val="28"/>
          <w:szCs w:val="28"/>
        </w:rPr>
        <w:t xml:space="preserve">ФГУП «Охрана», ИП </w:t>
      </w:r>
      <w:proofErr w:type="spellStart"/>
      <w:r w:rsidR="00105CC0" w:rsidRPr="002728AE">
        <w:rPr>
          <w:rFonts w:ascii="Times New Roman" w:hAnsi="Times New Roman" w:cs="Times New Roman"/>
          <w:sz w:val="28"/>
          <w:szCs w:val="28"/>
        </w:rPr>
        <w:t>Ахмеджанов</w:t>
      </w:r>
      <w:proofErr w:type="spellEnd"/>
      <w:r w:rsidR="00105CC0" w:rsidRPr="002728AE">
        <w:rPr>
          <w:rFonts w:ascii="Times New Roman" w:hAnsi="Times New Roman" w:cs="Times New Roman"/>
          <w:sz w:val="28"/>
          <w:szCs w:val="28"/>
        </w:rPr>
        <w:t xml:space="preserve"> Р.Х., ООО «</w:t>
      </w:r>
      <w:proofErr w:type="spellStart"/>
      <w:r w:rsidR="00105CC0" w:rsidRPr="002728AE">
        <w:rPr>
          <w:rFonts w:ascii="Times New Roman" w:hAnsi="Times New Roman" w:cs="Times New Roman"/>
          <w:sz w:val="28"/>
          <w:szCs w:val="28"/>
        </w:rPr>
        <w:t>Эксперт-Электро</w:t>
      </w:r>
      <w:proofErr w:type="spellEnd"/>
      <w:r w:rsidR="00105CC0" w:rsidRPr="002728AE">
        <w:rPr>
          <w:rFonts w:ascii="Times New Roman" w:hAnsi="Times New Roman" w:cs="Times New Roman"/>
          <w:sz w:val="28"/>
          <w:szCs w:val="28"/>
        </w:rPr>
        <w:t xml:space="preserve">», ООО «ЦТО», </w:t>
      </w:r>
      <w:r w:rsidR="00F13D26" w:rsidRPr="002728AE">
        <w:rPr>
          <w:rFonts w:ascii="Times New Roman" w:hAnsi="Times New Roman" w:cs="Times New Roman"/>
          <w:sz w:val="28"/>
          <w:szCs w:val="28"/>
        </w:rPr>
        <w:t>ООО «</w:t>
      </w:r>
      <w:proofErr w:type="spellStart"/>
      <w:r w:rsidR="00F13D26" w:rsidRPr="002728AE">
        <w:rPr>
          <w:rFonts w:ascii="Times New Roman" w:hAnsi="Times New Roman" w:cs="Times New Roman"/>
          <w:sz w:val="28"/>
          <w:szCs w:val="28"/>
        </w:rPr>
        <w:t>Рагдай</w:t>
      </w:r>
      <w:proofErr w:type="spellEnd"/>
      <w:r w:rsidR="00F13D26" w:rsidRPr="002728AE">
        <w:rPr>
          <w:rFonts w:ascii="Times New Roman" w:hAnsi="Times New Roman" w:cs="Times New Roman"/>
          <w:sz w:val="28"/>
          <w:szCs w:val="28"/>
        </w:rPr>
        <w:t>», ООО «</w:t>
      </w:r>
      <w:proofErr w:type="spellStart"/>
      <w:r w:rsidR="00F13D26" w:rsidRPr="002728AE">
        <w:rPr>
          <w:rFonts w:ascii="Times New Roman" w:hAnsi="Times New Roman" w:cs="Times New Roman"/>
          <w:sz w:val="28"/>
          <w:szCs w:val="28"/>
        </w:rPr>
        <w:t>Тонекс</w:t>
      </w:r>
      <w:proofErr w:type="spellEnd"/>
      <w:proofErr w:type="gramEnd"/>
      <w:r w:rsidR="00F13D26" w:rsidRPr="002728AE">
        <w:rPr>
          <w:rFonts w:ascii="Times New Roman" w:hAnsi="Times New Roman" w:cs="Times New Roman"/>
          <w:sz w:val="28"/>
          <w:szCs w:val="28"/>
        </w:rPr>
        <w:t xml:space="preserve">», </w:t>
      </w:r>
      <w:proofErr w:type="gramStart"/>
      <w:r w:rsidR="00F13D26" w:rsidRPr="002728AE">
        <w:rPr>
          <w:rFonts w:ascii="Times New Roman" w:hAnsi="Times New Roman" w:cs="Times New Roman"/>
          <w:sz w:val="28"/>
          <w:szCs w:val="28"/>
        </w:rPr>
        <w:t xml:space="preserve">ИП </w:t>
      </w:r>
      <w:proofErr w:type="spellStart"/>
      <w:r w:rsidR="00F13D26" w:rsidRPr="002728AE">
        <w:rPr>
          <w:rFonts w:ascii="Times New Roman" w:hAnsi="Times New Roman" w:cs="Times New Roman"/>
          <w:sz w:val="28"/>
          <w:szCs w:val="28"/>
        </w:rPr>
        <w:t>Нигматуллин</w:t>
      </w:r>
      <w:proofErr w:type="spellEnd"/>
      <w:r w:rsidR="00F13D26" w:rsidRPr="002728AE">
        <w:rPr>
          <w:rFonts w:ascii="Times New Roman" w:hAnsi="Times New Roman" w:cs="Times New Roman"/>
          <w:sz w:val="28"/>
          <w:szCs w:val="28"/>
        </w:rPr>
        <w:t xml:space="preserve"> Д.М.,  ИП </w:t>
      </w:r>
      <w:proofErr w:type="spellStart"/>
      <w:r w:rsidR="00F13D26" w:rsidRPr="002728AE">
        <w:rPr>
          <w:rFonts w:ascii="Times New Roman" w:hAnsi="Times New Roman" w:cs="Times New Roman"/>
          <w:sz w:val="28"/>
          <w:szCs w:val="28"/>
        </w:rPr>
        <w:t>Сафиуллаева</w:t>
      </w:r>
      <w:proofErr w:type="spellEnd"/>
      <w:r w:rsidR="00F13D26" w:rsidRPr="002728AE">
        <w:rPr>
          <w:rFonts w:ascii="Times New Roman" w:hAnsi="Times New Roman" w:cs="Times New Roman"/>
          <w:sz w:val="28"/>
          <w:szCs w:val="28"/>
        </w:rPr>
        <w:t xml:space="preserve"> Э.Э., ИП Закиров Р.Р., ООО «Леон», </w:t>
      </w:r>
      <w:r w:rsidR="003922FB" w:rsidRPr="002728AE">
        <w:rPr>
          <w:rFonts w:ascii="Times New Roman" w:hAnsi="Times New Roman" w:cs="Times New Roman"/>
          <w:sz w:val="28"/>
          <w:szCs w:val="28"/>
        </w:rPr>
        <w:t xml:space="preserve">ИП </w:t>
      </w:r>
      <w:proofErr w:type="spellStart"/>
      <w:r w:rsidR="003922FB" w:rsidRPr="002728AE">
        <w:rPr>
          <w:rFonts w:ascii="Times New Roman" w:hAnsi="Times New Roman" w:cs="Times New Roman"/>
          <w:sz w:val="28"/>
          <w:szCs w:val="28"/>
        </w:rPr>
        <w:t>Цывкунов</w:t>
      </w:r>
      <w:proofErr w:type="spellEnd"/>
      <w:r w:rsidR="003922FB" w:rsidRPr="002728AE">
        <w:rPr>
          <w:rFonts w:ascii="Times New Roman" w:hAnsi="Times New Roman" w:cs="Times New Roman"/>
          <w:sz w:val="28"/>
          <w:szCs w:val="28"/>
        </w:rPr>
        <w:t xml:space="preserve"> Е.Н.,  ООО «</w:t>
      </w:r>
      <w:proofErr w:type="spellStart"/>
      <w:r w:rsidR="003922FB" w:rsidRPr="002728AE">
        <w:rPr>
          <w:rFonts w:ascii="Times New Roman" w:hAnsi="Times New Roman" w:cs="Times New Roman"/>
          <w:sz w:val="28"/>
          <w:szCs w:val="28"/>
        </w:rPr>
        <w:t>Эко-баланс</w:t>
      </w:r>
      <w:proofErr w:type="spellEnd"/>
      <w:r w:rsidR="003922FB" w:rsidRPr="002728AE">
        <w:rPr>
          <w:rFonts w:ascii="Times New Roman" w:hAnsi="Times New Roman" w:cs="Times New Roman"/>
          <w:sz w:val="28"/>
          <w:szCs w:val="28"/>
        </w:rPr>
        <w:t xml:space="preserve">», ИП </w:t>
      </w:r>
      <w:proofErr w:type="spellStart"/>
      <w:r w:rsidR="003922FB" w:rsidRPr="002728AE">
        <w:rPr>
          <w:rFonts w:ascii="Times New Roman" w:hAnsi="Times New Roman" w:cs="Times New Roman"/>
          <w:sz w:val="28"/>
          <w:szCs w:val="28"/>
        </w:rPr>
        <w:t>Корчикова</w:t>
      </w:r>
      <w:proofErr w:type="spellEnd"/>
      <w:r w:rsidR="003922FB" w:rsidRPr="002728AE">
        <w:rPr>
          <w:rFonts w:ascii="Times New Roman" w:hAnsi="Times New Roman" w:cs="Times New Roman"/>
          <w:sz w:val="28"/>
          <w:szCs w:val="28"/>
        </w:rPr>
        <w:t xml:space="preserve"> Ю.Л., </w:t>
      </w:r>
      <w:r w:rsidR="00722517" w:rsidRPr="002728AE">
        <w:rPr>
          <w:rFonts w:ascii="Times New Roman" w:hAnsi="Times New Roman" w:cs="Times New Roman"/>
          <w:sz w:val="28"/>
          <w:szCs w:val="28"/>
        </w:rPr>
        <w:lastRenderedPageBreak/>
        <w:t xml:space="preserve">ВДПО, ИП Ерохов А.В., ИП </w:t>
      </w:r>
      <w:proofErr w:type="spellStart"/>
      <w:r w:rsidR="00722517" w:rsidRPr="002728AE">
        <w:rPr>
          <w:rFonts w:ascii="Times New Roman" w:hAnsi="Times New Roman" w:cs="Times New Roman"/>
          <w:sz w:val="28"/>
          <w:szCs w:val="28"/>
        </w:rPr>
        <w:t>Баландин</w:t>
      </w:r>
      <w:proofErr w:type="spellEnd"/>
      <w:r w:rsidR="00722517" w:rsidRPr="002728AE">
        <w:rPr>
          <w:rFonts w:ascii="Times New Roman" w:hAnsi="Times New Roman" w:cs="Times New Roman"/>
          <w:sz w:val="28"/>
          <w:szCs w:val="28"/>
        </w:rPr>
        <w:t xml:space="preserve"> В.А., ООО «Атлант-Сервис», </w:t>
      </w:r>
      <w:r w:rsidR="00452631" w:rsidRPr="002728AE">
        <w:rPr>
          <w:rFonts w:ascii="Times New Roman" w:hAnsi="Times New Roman" w:cs="Times New Roman"/>
          <w:sz w:val="28"/>
          <w:szCs w:val="28"/>
        </w:rPr>
        <w:t xml:space="preserve">ИП Старовойтов А.А., </w:t>
      </w:r>
      <w:r w:rsidR="008750B3" w:rsidRPr="002728AE">
        <w:rPr>
          <w:rFonts w:ascii="Times New Roman" w:hAnsi="Times New Roman" w:cs="Times New Roman"/>
          <w:sz w:val="28"/>
          <w:szCs w:val="28"/>
        </w:rPr>
        <w:t>ООО «Колибри»).</w:t>
      </w:r>
      <w:proofErr w:type="gramEnd"/>
      <w:r w:rsidR="008750B3" w:rsidRPr="002728AE">
        <w:rPr>
          <w:rFonts w:ascii="Times New Roman" w:hAnsi="Times New Roman" w:cs="Times New Roman"/>
          <w:sz w:val="28"/>
          <w:szCs w:val="28"/>
        </w:rPr>
        <w:t xml:space="preserve"> Со</w:t>
      </w:r>
      <w:r w:rsidR="0073024E" w:rsidRPr="002728AE">
        <w:rPr>
          <w:rFonts w:ascii="Times New Roman" w:hAnsi="Times New Roman" w:cs="Times New Roman"/>
          <w:sz w:val="28"/>
          <w:szCs w:val="28"/>
        </w:rPr>
        <w:t>о</w:t>
      </w:r>
      <w:r w:rsidR="008750B3" w:rsidRPr="002728AE">
        <w:rPr>
          <w:rFonts w:ascii="Times New Roman" w:hAnsi="Times New Roman" w:cs="Times New Roman"/>
          <w:sz w:val="28"/>
          <w:szCs w:val="28"/>
        </w:rPr>
        <w:t xml:space="preserve">бщений </w:t>
      </w:r>
      <w:r w:rsidR="0073024E" w:rsidRPr="002728AE">
        <w:rPr>
          <w:rFonts w:ascii="Times New Roman" w:hAnsi="Times New Roman" w:cs="Times New Roman"/>
          <w:sz w:val="28"/>
          <w:szCs w:val="28"/>
        </w:rPr>
        <w:t>о наличии личной заинтересованности по закупкам не поступило.</w:t>
      </w:r>
    </w:p>
    <w:p w:rsidR="0073024E" w:rsidRPr="002728AE" w:rsidRDefault="00196880" w:rsidP="00ED05F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728AE">
        <w:rPr>
          <w:rFonts w:ascii="Times New Roman" w:hAnsi="Times New Roman" w:cs="Times New Roman"/>
          <w:sz w:val="28"/>
          <w:szCs w:val="28"/>
        </w:rPr>
        <w:t xml:space="preserve">Оценка коррупционных рисков при осуществлении закупок также </w:t>
      </w:r>
      <w:r w:rsidR="00555878" w:rsidRPr="002728AE">
        <w:rPr>
          <w:rFonts w:ascii="Times New Roman" w:hAnsi="Times New Roman" w:cs="Times New Roman"/>
          <w:sz w:val="28"/>
          <w:szCs w:val="28"/>
        </w:rPr>
        <w:t>производилась</w:t>
      </w:r>
      <w:r w:rsidRPr="002728AE">
        <w:rPr>
          <w:rFonts w:ascii="Times New Roman" w:hAnsi="Times New Roman" w:cs="Times New Roman"/>
          <w:sz w:val="28"/>
          <w:szCs w:val="28"/>
        </w:rPr>
        <w:t xml:space="preserve"> посредством проверки информации о контрагентах учреждения на специальных сервисах </w:t>
      </w:r>
      <w:r w:rsidR="00555878" w:rsidRPr="002728AE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«Интернет» - </w:t>
      </w:r>
      <w:hyperlink r:id="rId4" w:history="1">
        <w:r w:rsidR="00555878" w:rsidRPr="002728AE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https://pb.nalog.ru/</w:t>
        </w:r>
      </w:hyperlink>
      <w:r w:rsidR="00555878" w:rsidRPr="002728AE">
        <w:rPr>
          <w:rFonts w:ascii="Times New Roman" w:hAnsi="Times New Roman" w:cs="Times New Roman"/>
          <w:sz w:val="28"/>
          <w:szCs w:val="28"/>
        </w:rPr>
        <w:t xml:space="preserve">, </w:t>
      </w:r>
      <w:hyperlink r:id="rId5" w:history="1">
        <w:r w:rsidR="00555878" w:rsidRPr="002728AE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https://service.nalog.ru/regmon/</w:t>
        </w:r>
      </w:hyperlink>
      <w:r w:rsidR="00555878" w:rsidRPr="002728AE">
        <w:rPr>
          <w:rFonts w:ascii="Times New Roman" w:hAnsi="Times New Roman" w:cs="Times New Roman"/>
          <w:sz w:val="28"/>
          <w:szCs w:val="28"/>
        </w:rPr>
        <w:t xml:space="preserve">, </w:t>
      </w:r>
      <w:hyperlink r:id="rId6" w:history="1">
        <w:r w:rsidR="00266F99" w:rsidRPr="002728AE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https://service.nalog.ru/uwsfind.do</w:t>
        </w:r>
      </w:hyperlink>
      <w:r w:rsidR="00266F99" w:rsidRPr="002728AE">
        <w:rPr>
          <w:rFonts w:ascii="Times New Roman" w:hAnsi="Times New Roman" w:cs="Times New Roman"/>
          <w:sz w:val="28"/>
          <w:szCs w:val="28"/>
        </w:rPr>
        <w:t xml:space="preserve">, </w:t>
      </w:r>
      <w:hyperlink r:id="rId7" w:history="1">
        <w:r w:rsidR="00266F99" w:rsidRPr="002728AE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https://www.vestnik-gosreg.ru</w:t>
        </w:r>
      </w:hyperlink>
      <w:r w:rsidR="00266F99" w:rsidRPr="002728AE">
        <w:rPr>
          <w:rFonts w:ascii="Times New Roman" w:hAnsi="Times New Roman" w:cs="Times New Roman"/>
          <w:sz w:val="28"/>
          <w:szCs w:val="28"/>
        </w:rPr>
        <w:t xml:space="preserve">, </w:t>
      </w:r>
      <w:hyperlink r:id="rId8" w:history="1">
        <w:r w:rsidR="00791B66" w:rsidRPr="002728AE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https://service.nalog.ru/disfind.do</w:t>
        </w:r>
      </w:hyperlink>
      <w:r w:rsidR="00791B66" w:rsidRPr="002728AE">
        <w:rPr>
          <w:rFonts w:ascii="Times New Roman" w:hAnsi="Times New Roman" w:cs="Times New Roman"/>
          <w:sz w:val="28"/>
          <w:szCs w:val="28"/>
        </w:rPr>
        <w:t xml:space="preserve">, </w:t>
      </w:r>
      <w:hyperlink r:id="rId9" w:history="1">
        <w:r w:rsidR="00791B66" w:rsidRPr="002728AE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https://service.nalog.ru/addrfind.do</w:t>
        </w:r>
      </w:hyperlink>
      <w:r w:rsidR="00791B66" w:rsidRPr="002728AE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 w:history="1">
        <w:r w:rsidR="00791B66" w:rsidRPr="002728AE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https://service.nalog.ru/svl.do</w:t>
        </w:r>
      </w:hyperlink>
      <w:r w:rsidR="00791B66" w:rsidRPr="002728AE">
        <w:rPr>
          <w:rFonts w:ascii="Times New Roman" w:hAnsi="Times New Roman" w:cs="Times New Roman"/>
          <w:sz w:val="28"/>
          <w:szCs w:val="28"/>
        </w:rPr>
        <w:t xml:space="preserve">, </w:t>
      </w:r>
      <w:hyperlink r:id="rId11" w:history="1">
        <w:r w:rsidR="00791B66" w:rsidRPr="002728AE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https://service</w:t>
        </w:r>
        <w:proofErr w:type="gramEnd"/>
        <w:r w:rsidR="00791B66" w:rsidRPr="002728AE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gramStart"/>
        <w:r w:rsidR="00791B66" w:rsidRPr="002728AE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nalog.ru/svl.do</w:t>
        </w:r>
      </w:hyperlink>
      <w:r w:rsidR="00791B66" w:rsidRPr="002728AE">
        <w:rPr>
          <w:rFonts w:ascii="Times New Roman" w:hAnsi="Times New Roman" w:cs="Times New Roman"/>
          <w:sz w:val="28"/>
          <w:szCs w:val="28"/>
        </w:rPr>
        <w:t xml:space="preserve">, </w:t>
      </w:r>
      <w:hyperlink r:id="rId12" w:history="1">
        <w:r w:rsidR="00791B66" w:rsidRPr="002728AE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https://service.nalog.ru/zd.do</w:t>
        </w:r>
      </w:hyperlink>
      <w:r w:rsidR="00791B66" w:rsidRPr="002728AE">
        <w:rPr>
          <w:rFonts w:ascii="Times New Roman" w:hAnsi="Times New Roman" w:cs="Times New Roman"/>
          <w:sz w:val="28"/>
          <w:szCs w:val="28"/>
        </w:rPr>
        <w:t xml:space="preserve">, </w:t>
      </w:r>
      <w:hyperlink r:id="rId13" w:history="1">
        <w:r w:rsidR="00791B66" w:rsidRPr="002728AE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https://service.nalog.ru/mru.do</w:t>
        </w:r>
      </w:hyperlink>
      <w:r w:rsidR="00791B66" w:rsidRPr="002728AE">
        <w:rPr>
          <w:rFonts w:ascii="Times New Roman" w:hAnsi="Times New Roman" w:cs="Times New Roman"/>
          <w:sz w:val="28"/>
          <w:szCs w:val="28"/>
        </w:rPr>
        <w:t xml:space="preserve">, </w:t>
      </w:r>
      <w:hyperlink r:id="rId14" w:history="1">
        <w:r w:rsidR="00791B66" w:rsidRPr="002728AE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https://egrul.nalog.ru/index.html</w:t>
        </w:r>
      </w:hyperlink>
      <w:r w:rsidR="00791B66" w:rsidRPr="002728AE">
        <w:rPr>
          <w:rFonts w:ascii="Times New Roman" w:hAnsi="Times New Roman" w:cs="Times New Roman"/>
          <w:sz w:val="28"/>
          <w:szCs w:val="28"/>
        </w:rPr>
        <w:t xml:space="preserve">, </w:t>
      </w:r>
      <w:hyperlink r:id="rId15" w:history="1">
        <w:r w:rsidR="00791B66" w:rsidRPr="002728AE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https://service.nalog.ru/static/personal-data.html?svc=inn&amp;from=%2Finn.do</w:t>
        </w:r>
      </w:hyperlink>
      <w:r w:rsidR="00791B66" w:rsidRPr="002728AE">
        <w:rPr>
          <w:rFonts w:ascii="Times New Roman" w:hAnsi="Times New Roman" w:cs="Times New Roman"/>
          <w:sz w:val="28"/>
          <w:szCs w:val="28"/>
        </w:rPr>
        <w:t xml:space="preserve">, </w:t>
      </w:r>
      <w:hyperlink r:id="rId16" w:history="1">
        <w:r w:rsidR="00791B66" w:rsidRPr="002728AE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https://fssp.gov.ru</w:t>
        </w:r>
      </w:hyperlink>
      <w:r w:rsidR="00791B66" w:rsidRPr="002728AE">
        <w:rPr>
          <w:rFonts w:ascii="Times New Roman" w:hAnsi="Times New Roman" w:cs="Times New Roman"/>
          <w:sz w:val="28"/>
          <w:szCs w:val="28"/>
        </w:rPr>
        <w:t xml:space="preserve">, </w:t>
      </w:r>
      <w:hyperlink r:id="rId17" w:history="1">
        <w:r w:rsidR="00791B66" w:rsidRPr="002728AE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https://bsr.sudrf.ru/bigs/portal.html</w:t>
        </w:r>
      </w:hyperlink>
      <w:r w:rsidR="00791B66" w:rsidRPr="002728AE">
        <w:rPr>
          <w:rFonts w:ascii="Times New Roman" w:hAnsi="Times New Roman" w:cs="Times New Roman"/>
          <w:sz w:val="28"/>
          <w:szCs w:val="28"/>
        </w:rPr>
        <w:t xml:space="preserve">, </w:t>
      </w:r>
      <w:hyperlink r:id="rId18" w:history="1">
        <w:r w:rsidR="0070185F" w:rsidRPr="002728AE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https://bankrot.fedresurs.ru/?attempt=1</w:t>
        </w:r>
      </w:hyperlink>
      <w:r w:rsidR="0070185F" w:rsidRPr="002728AE">
        <w:rPr>
          <w:rFonts w:ascii="Times New Roman" w:hAnsi="Times New Roman" w:cs="Times New Roman"/>
          <w:sz w:val="28"/>
          <w:szCs w:val="28"/>
        </w:rPr>
        <w:t xml:space="preserve">, </w:t>
      </w:r>
      <w:hyperlink r:id="rId19" w:history="1">
        <w:r w:rsidR="0070185F" w:rsidRPr="002728AE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https://www.nalog.ru/opendata/</w:t>
        </w:r>
      </w:hyperlink>
      <w:r w:rsidR="0070185F" w:rsidRPr="002728AE">
        <w:rPr>
          <w:rFonts w:ascii="Times New Roman" w:hAnsi="Times New Roman" w:cs="Times New Roman"/>
          <w:sz w:val="28"/>
          <w:szCs w:val="28"/>
        </w:rPr>
        <w:t xml:space="preserve">, </w:t>
      </w:r>
      <w:hyperlink r:id="rId20" w:history="1">
        <w:r w:rsidR="0070185F" w:rsidRPr="002728AE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https://service.nalog.ru</w:t>
        </w:r>
        <w:proofErr w:type="gramEnd"/>
        <w:r w:rsidR="0070185F" w:rsidRPr="002728AE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/disqualified.do</w:t>
        </w:r>
      </w:hyperlink>
      <w:r w:rsidR="0070185F" w:rsidRPr="002728AE">
        <w:rPr>
          <w:rFonts w:ascii="Times New Roman" w:hAnsi="Times New Roman" w:cs="Times New Roman"/>
          <w:sz w:val="28"/>
          <w:szCs w:val="28"/>
        </w:rPr>
        <w:t xml:space="preserve">, </w:t>
      </w:r>
      <w:hyperlink r:id="rId21" w:history="1">
        <w:r w:rsidR="0070185F" w:rsidRPr="002728AE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https://bankrot.fedresurs.ru/DisqualificantsList.aspx</w:t>
        </w:r>
      </w:hyperlink>
      <w:r w:rsidR="0070185F" w:rsidRPr="002728AE">
        <w:rPr>
          <w:rFonts w:ascii="Times New Roman" w:hAnsi="Times New Roman" w:cs="Times New Roman"/>
          <w:sz w:val="28"/>
          <w:szCs w:val="28"/>
        </w:rPr>
        <w:t xml:space="preserve">, </w:t>
      </w:r>
      <w:hyperlink r:id="rId22" w:history="1">
        <w:r w:rsidR="0070185F" w:rsidRPr="002728AE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https://epp.genproc.gov.ru/web/gprf/activity/combating-corruption/registry</w:t>
        </w:r>
      </w:hyperlink>
      <w:r w:rsidR="0070185F" w:rsidRPr="002728AE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7747DA" w:rsidRPr="002728AE">
        <w:rPr>
          <w:rFonts w:ascii="Times New Roman" w:hAnsi="Times New Roman" w:cs="Times New Roman"/>
          <w:sz w:val="28"/>
          <w:szCs w:val="28"/>
        </w:rPr>
        <w:t xml:space="preserve">каких-либо факторов, препятствующих вступлению в коммерческие отношения с названными организациями </w:t>
      </w:r>
      <w:r w:rsidR="0012444A" w:rsidRPr="002728AE">
        <w:rPr>
          <w:rFonts w:ascii="Times New Roman" w:hAnsi="Times New Roman" w:cs="Times New Roman"/>
          <w:sz w:val="28"/>
          <w:szCs w:val="28"/>
        </w:rPr>
        <w:t>в 2020 году не выявлено</w:t>
      </w:r>
      <w:proofErr w:type="gramEnd"/>
      <w:r w:rsidR="0012444A" w:rsidRPr="002728AE">
        <w:rPr>
          <w:rFonts w:ascii="Times New Roman" w:hAnsi="Times New Roman" w:cs="Times New Roman"/>
          <w:sz w:val="28"/>
          <w:szCs w:val="28"/>
        </w:rPr>
        <w:t>.</w:t>
      </w:r>
    </w:p>
    <w:p w:rsidR="00E03FE1" w:rsidRPr="002728AE" w:rsidRDefault="0012444A" w:rsidP="00E03FE1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2728AE">
        <w:rPr>
          <w:rFonts w:ascii="Times New Roman" w:hAnsi="Times New Roman" w:cs="Times New Roman"/>
          <w:sz w:val="28"/>
          <w:szCs w:val="28"/>
        </w:rPr>
        <w:t xml:space="preserve">Кроме того, </w:t>
      </w:r>
      <w:r w:rsidR="001804DE" w:rsidRPr="002728AE">
        <w:rPr>
          <w:rFonts w:ascii="Times New Roman" w:hAnsi="Times New Roman" w:cs="Times New Roman"/>
          <w:sz w:val="28"/>
          <w:szCs w:val="28"/>
        </w:rPr>
        <w:t xml:space="preserve">Положением о конфликте интересов внедрена подача деклараций о возможной личной заинтересованности </w:t>
      </w:r>
      <w:r w:rsidR="00102E76" w:rsidRPr="002728AE">
        <w:rPr>
          <w:rFonts w:ascii="Times New Roman" w:hAnsi="Times New Roman" w:cs="Times New Roman"/>
          <w:sz w:val="28"/>
          <w:szCs w:val="28"/>
        </w:rPr>
        <w:t xml:space="preserve">при исполнении должностных (служебных) обязанностей, которая приводит или может привести к конфликту интересов, установлен перечень должностных лиц, предоставляющих такие декларации – руководитель учреждения, заместитель руководителя учреждения, главный бухгалтер, начальники структурных подразделений, их заместители, </w:t>
      </w:r>
      <w:r w:rsidR="000F3E77" w:rsidRPr="002728AE">
        <w:rPr>
          <w:rFonts w:ascii="Times New Roman" w:hAnsi="Times New Roman" w:cs="Times New Roman"/>
          <w:sz w:val="28"/>
          <w:szCs w:val="28"/>
        </w:rPr>
        <w:t>юрисконсульт.</w:t>
      </w:r>
      <w:proofErr w:type="gramEnd"/>
      <w:r w:rsidR="000F3E77" w:rsidRPr="002728AE">
        <w:rPr>
          <w:rFonts w:ascii="Times New Roman" w:hAnsi="Times New Roman" w:cs="Times New Roman"/>
          <w:sz w:val="28"/>
          <w:szCs w:val="28"/>
        </w:rPr>
        <w:t xml:space="preserve"> В 2020 году  декларации подавались дважды – после утверждения Положения о конфликте интересов и 25.12.2020, декларации рассмотрены на заседании постоянно действую</w:t>
      </w:r>
      <w:r w:rsidR="00315080" w:rsidRPr="002728AE">
        <w:rPr>
          <w:rFonts w:ascii="Times New Roman" w:hAnsi="Times New Roman" w:cs="Times New Roman"/>
          <w:sz w:val="28"/>
          <w:szCs w:val="28"/>
        </w:rPr>
        <w:t>щей комиссией по урегулированию конфликта интересов</w:t>
      </w:r>
      <w:r w:rsidR="000F3E77" w:rsidRPr="002728AE">
        <w:rPr>
          <w:rFonts w:ascii="Times New Roman" w:hAnsi="Times New Roman" w:cs="Times New Roman"/>
          <w:sz w:val="28"/>
          <w:szCs w:val="28"/>
        </w:rPr>
        <w:t xml:space="preserve">. </w:t>
      </w:r>
      <w:r w:rsidR="00CD3805" w:rsidRPr="002728AE">
        <w:rPr>
          <w:rFonts w:ascii="Times New Roman" w:hAnsi="Times New Roman" w:cs="Times New Roman"/>
          <w:sz w:val="28"/>
          <w:szCs w:val="28"/>
        </w:rPr>
        <w:t xml:space="preserve">На заседании </w:t>
      </w:r>
      <w:r w:rsidR="00E03FE1" w:rsidRPr="002728AE">
        <w:rPr>
          <w:rFonts w:ascii="Times New Roman" w:hAnsi="Times New Roman" w:cs="Times New Roman"/>
          <w:sz w:val="28"/>
          <w:szCs w:val="28"/>
        </w:rPr>
        <w:t xml:space="preserve">рассмотрен вопрос обладания </w:t>
      </w:r>
      <w:r w:rsidR="00E03FE1" w:rsidRPr="002728AE">
        <w:rPr>
          <w:rFonts w:ascii="Times New Roman" w:hAnsi="Times New Roman" w:cs="Times New Roman"/>
          <w:bCs/>
          <w:sz w:val="28"/>
          <w:szCs w:val="28"/>
        </w:rPr>
        <w:t>родственником должностного лица акциями акционерного общества, конфликт интересов комиссией не установлен.</w:t>
      </w:r>
    </w:p>
    <w:p w:rsidR="00CE5BE8" w:rsidRPr="002728AE" w:rsidRDefault="00CE5BE8" w:rsidP="00CE5BE8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2728AE">
        <w:rPr>
          <w:rFonts w:ascii="Times New Roman" w:hAnsi="Times New Roman" w:cs="Times New Roman"/>
          <w:bCs/>
          <w:sz w:val="28"/>
          <w:szCs w:val="28"/>
        </w:rPr>
        <w:t>Актуализирован перечень должностей, замещение которых связано с коррупционными рисками - замещение которых связано с коррупционными рисками - руководитель учреждения, заместитель руководителя учреждения, главный бухгалтер, начальник отдела, заведующий складом, заведующий хозяйством.</w:t>
      </w:r>
      <w:proofErr w:type="gramEnd"/>
    </w:p>
    <w:p w:rsidR="00AB0E1E" w:rsidRPr="002728AE" w:rsidRDefault="00CE5BE8" w:rsidP="00AB0E1E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728AE">
        <w:rPr>
          <w:rFonts w:ascii="Times New Roman" w:hAnsi="Times New Roman" w:cs="Times New Roman"/>
          <w:bCs/>
          <w:sz w:val="28"/>
          <w:szCs w:val="28"/>
        </w:rPr>
        <w:t xml:space="preserve">Назначено должностное лицо, ответственное за профилактику </w:t>
      </w:r>
      <w:r w:rsidR="00923A08" w:rsidRPr="002728AE">
        <w:rPr>
          <w:rFonts w:ascii="Times New Roman" w:hAnsi="Times New Roman" w:cs="Times New Roman"/>
          <w:bCs/>
          <w:sz w:val="28"/>
          <w:szCs w:val="28"/>
        </w:rPr>
        <w:t>коррупционных правонарушений (начальник отдела кадрового и правового обеспечения, приказ от 14.07.2020 № 01-14/76), которым организуется проведение в учреждении антикоррупционное просвещение, в рамках которого в 2020 году проведено 4 семинара-совещания по в</w:t>
      </w:r>
      <w:r w:rsidR="00AB0E1E" w:rsidRPr="002728AE">
        <w:rPr>
          <w:rFonts w:ascii="Times New Roman" w:hAnsi="Times New Roman" w:cs="Times New Roman"/>
          <w:bCs/>
          <w:sz w:val="28"/>
          <w:szCs w:val="28"/>
        </w:rPr>
        <w:t xml:space="preserve">опросам профилактики коррупции. </w:t>
      </w:r>
      <w:proofErr w:type="gramStart"/>
      <w:r w:rsidR="00AB0E1E" w:rsidRPr="002728AE">
        <w:rPr>
          <w:rFonts w:ascii="Times New Roman" w:hAnsi="Times New Roman" w:cs="Times New Roman"/>
          <w:bCs/>
          <w:sz w:val="28"/>
          <w:szCs w:val="28"/>
        </w:rPr>
        <w:t xml:space="preserve">Освещались вопросы </w:t>
      </w:r>
      <w:r w:rsidR="00B1592A" w:rsidRPr="002728AE">
        <w:rPr>
          <w:rFonts w:ascii="Times New Roman" w:hAnsi="Times New Roman" w:cs="Times New Roman"/>
          <w:bCs/>
          <w:sz w:val="28"/>
          <w:szCs w:val="28"/>
        </w:rPr>
        <w:t xml:space="preserve">необходимости </w:t>
      </w:r>
      <w:r w:rsidR="00AB0E1E" w:rsidRPr="002728AE">
        <w:rPr>
          <w:rFonts w:ascii="Times New Roman" w:hAnsi="Times New Roman" w:cs="Times New Roman"/>
          <w:bCs/>
          <w:sz w:val="28"/>
          <w:szCs w:val="28"/>
        </w:rPr>
        <w:t xml:space="preserve">воздерживаться от любого поведения, возможного повлечь материальную и иную заинтересованность во </w:t>
      </w:r>
      <w:r w:rsidR="00AB0E1E" w:rsidRPr="002728AE">
        <w:rPr>
          <w:rFonts w:ascii="Times New Roman" w:hAnsi="Times New Roman" w:cs="Times New Roman"/>
          <w:bCs/>
          <w:sz w:val="28"/>
          <w:szCs w:val="28"/>
        </w:rPr>
        <w:lastRenderedPageBreak/>
        <w:t>взаимоотношениях с контрагентами</w:t>
      </w:r>
      <w:r w:rsidR="00B1592A" w:rsidRPr="002728AE">
        <w:rPr>
          <w:rFonts w:ascii="Times New Roman" w:hAnsi="Times New Roman" w:cs="Times New Roman"/>
          <w:bCs/>
          <w:sz w:val="28"/>
          <w:szCs w:val="28"/>
        </w:rPr>
        <w:t xml:space="preserve">, необходимости незамедлительного уведомления </w:t>
      </w:r>
      <w:r w:rsidR="00AB0E1E" w:rsidRPr="002728AE">
        <w:rPr>
          <w:rFonts w:ascii="Times New Roman" w:hAnsi="Times New Roman" w:cs="Times New Roman"/>
          <w:bCs/>
          <w:sz w:val="28"/>
          <w:szCs w:val="28"/>
        </w:rPr>
        <w:t xml:space="preserve"> руководителю учреждения </w:t>
      </w:r>
      <w:r w:rsidR="00654C61" w:rsidRPr="002728AE">
        <w:rPr>
          <w:rFonts w:ascii="Times New Roman" w:hAnsi="Times New Roman" w:cs="Times New Roman"/>
          <w:bCs/>
          <w:sz w:val="28"/>
          <w:szCs w:val="28"/>
        </w:rPr>
        <w:t xml:space="preserve">либо должностному лицу, ответственному за профилактику коррупции, </w:t>
      </w:r>
      <w:r w:rsidR="00AB0E1E" w:rsidRPr="002728AE">
        <w:rPr>
          <w:rFonts w:ascii="Times New Roman" w:hAnsi="Times New Roman" w:cs="Times New Roman"/>
          <w:bCs/>
          <w:sz w:val="28"/>
          <w:szCs w:val="28"/>
        </w:rPr>
        <w:t>о ставших известными фактах конфликта интересов и коррупционных проявлений в учреждении, обстоятельствах и действии (бездействии) работников и третьих лиц, послуживших и способных послужить причинами возникновения в учреждении конфликта интересов и коррупционных</w:t>
      </w:r>
      <w:proofErr w:type="gramEnd"/>
      <w:r w:rsidR="00AB0E1E" w:rsidRPr="002728AE">
        <w:rPr>
          <w:rFonts w:ascii="Times New Roman" w:hAnsi="Times New Roman" w:cs="Times New Roman"/>
          <w:bCs/>
          <w:sz w:val="28"/>
          <w:szCs w:val="28"/>
        </w:rPr>
        <w:t xml:space="preserve"> проявлений, </w:t>
      </w:r>
      <w:proofErr w:type="gramStart"/>
      <w:r w:rsidR="00AB0E1E" w:rsidRPr="002728AE">
        <w:rPr>
          <w:rFonts w:ascii="Times New Roman" w:hAnsi="Times New Roman" w:cs="Times New Roman"/>
          <w:bCs/>
          <w:sz w:val="28"/>
          <w:szCs w:val="28"/>
        </w:rPr>
        <w:t>в</w:t>
      </w:r>
      <w:proofErr w:type="gramEnd"/>
      <w:r w:rsidR="00AB0E1E" w:rsidRPr="002728AE">
        <w:rPr>
          <w:rFonts w:ascii="Times New Roman" w:hAnsi="Times New Roman" w:cs="Times New Roman"/>
          <w:bCs/>
          <w:sz w:val="28"/>
          <w:szCs w:val="28"/>
        </w:rPr>
        <w:t xml:space="preserve"> также </w:t>
      </w:r>
      <w:proofErr w:type="gramStart"/>
      <w:r w:rsidR="00AB0E1E" w:rsidRPr="002728AE">
        <w:rPr>
          <w:rFonts w:ascii="Times New Roman" w:hAnsi="Times New Roman" w:cs="Times New Roman"/>
          <w:bCs/>
          <w:sz w:val="28"/>
          <w:szCs w:val="28"/>
        </w:rPr>
        <w:t>о</w:t>
      </w:r>
      <w:proofErr w:type="gramEnd"/>
      <w:r w:rsidR="00AB0E1E" w:rsidRPr="002728AE">
        <w:rPr>
          <w:rFonts w:ascii="Times New Roman" w:hAnsi="Times New Roman" w:cs="Times New Roman"/>
          <w:bCs/>
          <w:sz w:val="28"/>
          <w:szCs w:val="28"/>
        </w:rPr>
        <w:t xml:space="preserve"> причинении (возможном причинении) вреда учреждению.</w:t>
      </w:r>
      <w:r w:rsidR="007634F1" w:rsidRPr="002728AE">
        <w:rPr>
          <w:rFonts w:ascii="Times New Roman" w:hAnsi="Times New Roman" w:cs="Times New Roman"/>
          <w:bCs/>
          <w:sz w:val="28"/>
          <w:szCs w:val="28"/>
        </w:rPr>
        <w:t xml:space="preserve"> Указывалось на запрет вручения и принятия подарков, способы урегулирования конфликта интересов в случае возникновения такого риска.</w:t>
      </w:r>
    </w:p>
    <w:p w:rsidR="008A6C81" w:rsidRPr="002728AE" w:rsidRDefault="00654C61" w:rsidP="00ED05F1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728AE">
        <w:rPr>
          <w:rFonts w:ascii="Times New Roman" w:hAnsi="Times New Roman" w:cs="Times New Roman"/>
          <w:bCs/>
          <w:sz w:val="28"/>
          <w:szCs w:val="28"/>
        </w:rPr>
        <w:t xml:space="preserve">В учреждении продолжает действовать Кодекс этики и служебного поведения, ознакомление с которым производится </w:t>
      </w:r>
      <w:r w:rsidR="009D1BB2" w:rsidRPr="002728AE">
        <w:rPr>
          <w:rFonts w:ascii="Times New Roman" w:hAnsi="Times New Roman" w:cs="Times New Roman"/>
          <w:bCs/>
          <w:sz w:val="28"/>
          <w:szCs w:val="28"/>
        </w:rPr>
        <w:t xml:space="preserve">при трудоустройстве, а работников, состоящих в трудовых правоотношениях с учреждением – ежегодно. </w:t>
      </w:r>
    </w:p>
    <w:p w:rsidR="00654C61" w:rsidRPr="002728AE" w:rsidRDefault="006B089D" w:rsidP="004335B7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728AE">
        <w:rPr>
          <w:rFonts w:ascii="Times New Roman" w:hAnsi="Times New Roman" w:cs="Times New Roman"/>
          <w:bCs/>
          <w:sz w:val="28"/>
          <w:szCs w:val="28"/>
        </w:rPr>
        <w:t xml:space="preserve">В ходе </w:t>
      </w:r>
      <w:r w:rsidR="00017B9F" w:rsidRPr="002728AE">
        <w:rPr>
          <w:rFonts w:ascii="Times New Roman" w:hAnsi="Times New Roman" w:cs="Times New Roman"/>
          <w:bCs/>
          <w:sz w:val="28"/>
          <w:szCs w:val="28"/>
        </w:rPr>
        <w:t>осуществления внутреннего финансового контроля</w:t>
      </w:r>
      <w:r w:rsidR="004335B7" w:rsidRPr="002728A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="004335B7" w:rsidRPr="002728AE">
        <w:rPr>
          <w:rFonts w:ascii="Times New Roman" w:hAnsi="Times New Roman" w:cs="Times New Roman"/>
          <w:bCs/>
          <w:sz w:val="28"/>
          <w:szCs w:val="28"/>
        </w:rPr>
        <w:t>-к</w:t>
      </w:r>
      <w:proofErr w:type="gramEnd"/>
      <w:r w:rsidR="004335B7" w:rsidRPr="002728AE">
        <w:rPr>
          <w:rFonts w:ascii="Times New Roman" w:hAnsi="Times New Roman" w:cs="Times New Roman"/>
          <w:bCs/>
          <w:sz w:val="28"/>
          <w:szCs w:val="28"/>
        </w:rPr>
        <w:t>онтроля данных бухгалтерского учета, наличия и достоверности первичных документов бухгалтерского учета, контроля экономической обоснованности расходов и проведенных служебных проверок установлены лишь факты ненадлежащего исполнения ответственными сотрудниками должностных обязанностей, фактов коррупционных проявлений не выявлено.</w:t>
      </w:r>
    </w:p>
    <w:p w:rsidR="00D53AA2" w:rsidRPr="002728AE" w:rsidRDefault="00D53AA2" w:rsidP="004335B7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728AE">
        <w:rPr>
          <w:rFonts w:ascii="Times New Roman" w:hAnsi="Times New Roman" w:cs="Times New Roman"/>
          <w:bCs/>
          <w:sz w:val="28"/>
          <w:szCs w:val="28"/>
        </w:rPr>
        <w:t xml:space="preserve">К уголовной, административной ответственности за совершение коррупционных преступлений, правонарушений </w:t>
      </w:r>
      <w:r w:rsidR="00E47324" w:rsidRPr="002728AE">
        <w:rPr>
          <w:rFonts w:ascii="Times New Roman" w:hAnsi="Times New Roman" w:cs="Times New Roman"/>
          <w:bCs/>
          <w:sz w:val="28"/>
          <w:szCs w:val="28"/>
        </w:rPr>
        <w:t xml:space="preserve"> работники учреждения</w:t>
      </w:r>
      <w:r w:rsidR="002728A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728AE">
        <w:rPr>
          <w:rFonts w:ascii="Times New Roman" w:hAnsi="Times New Roman" w:cs="Times New Roman"/>
          <w:bCs/>
          <w:sz w:val="28"/>
          <w:szCs w:val="28"/>
        </w:rPr>
        <w:t>не привлекались.</w:t>
      </w:r>
    </w:p>
    <w:p w:rsidR="00864D40" w:rsidRPr="002728AE" w:rsidRDefault="00864D40" w:rsidP="00864D40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2728AE">
        <w:rPr>
          <w:rFonts w:ascii="Times New Roman" w:hAnsi="Times New Roman" w:cs="Times New Roman"/>
          <w:bCs/>
          <w:sz w:val="28"/>
          <w:szCs w:val="28"/>
        </w:rPr>
        <w:t>Уведомления работников о склонении к совершению коррупционных правонарушений, обращени</w:t>
      </w:r>
      <w:r w:rsidR="00391AA6" w:rsidRPr="002728AE">
        <w:rPr>
          <w:rFonts w:ascii="Times New Roman" w:hAnsi="Times New Roman" w:cs="Times New Roman"/>
          <w:bCs/>
          <w:sz w:val="28"/>
          <w:szCs w:val="28"/>
        </w:rPr>
        <w:t>я</w:t>
      </w:r>
      <w:r w:rsidRPr="002728AE">
        <w:rPr>
          <w:rFonts w:ascii="Times New Roman" w:hAnsi="Times New Roman" w:cs="Times New Roman"/>
          <w:bCs/>
          <w:sz w:val="28"/>
          <w:szCs w:val="28"/>
        </w:rPr>
        <w:t xml:space="preserve"> о</w:t>
      </w:r>
      <w:r w:rsidR="00391AA6" w:rsidRPr="002728AE">
        <w:rPr>
          <w:rFonts w:ascii="Times New Roman" w:hAnsi="Times New Roman" w:cs="Times New Roman"/>
          <w:bCs/>
          <w:sz w:val="28"/>
          <w:szCs w:val="28"/>
        </w:rPr>
        <w:t xml:space="preserve"> коррупционных правонарушениях </w:t>
      </w:r>
      <w:r w:rsidRPr="002728AE">
        <w:rPr>
          <w:rFonts w:ascii="Times New Roman" w:hAnsi="Times New Roman" w:cs="Times New Roman"/>
          <w:bCs/>
          <w:sz w:val="28"/>
          <w:szCs w:val="28"/>
        </w:rPr>
        <w:t>работников</w:t>
      </w:r>
      <w:r w:rsidR="00391AA6" w:rsidRPr="002728AE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2728AE">
        <w:rPr>
          <w:rFonts w:ascii="Times New Roman" w:hAnsi="Times New Roman" w:cs="Times New Roman"/>
          <w:bCs/>
          <w:sz w:val="28"/>
          <w:szCs w:val="28"/>
        </w:rPr>
        <w:t>уведомлени</w:t>
      </w:r>
      <w:r w:rsidR="00391AA6" w:rsidRPr="002728AE">
        <w:rPr>
          <w:rFonts w:ascii="Times New Roman" w:hAnsi="Times New Roman" w:cs="Times New Roman"/>
          <w:bCs/>
          <w:sz w:val="28"/>
          <w:szCs w:val="28"/>
        </w:rPr>
        <w:t>я</w:t>
      </w:r>
      <w:r w:rsidRPr="002728AE">
        <w:rPr>
          <w:rFonts w:ascii="Times New Roman" w:hAnsi="Times New Roman" w:cs="Times New Roman"/>
          <w:bCs/>
          <w:sz w:val="28"/>
          <w:szCs w:val="28"/>
        </w:rPr>
        <w:t xml:space="preserve"> о возможности возникновения личной заинтересованности</w:t>
      </w:r>
      <w:r w:rsidR="00391AA6" w:rsidRPr="002728AE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2728AE">
        <w:rPr>
          <w:rFonts w:ascii="Times New Roman" w:hAnsi="Times New Roman" w:cs="Times New Roman"/>
          <w:bCs/>
          <w:sz w:val="28"/>
          <w:szCs w:val="28"/>
        </w:rPr>
        <w:t>уведомлений о получении подарка в связи с выполнением должностных обязанностей</w:t>
      </w:r>
      <w:r w:rsidR="00391AA6" w:rsidRPr="002728AE">
        <w:rPr>
          <w:rFonts w:ascii="Times New Roman" w:hAnsi="Times New Roman" w:cs="Times New Roman"/>
          <w:bCs/>
          <w:sz w:val="28"/>
          <w:szCs w:val="28"/>
        </w:rPr>
        <w:t xml:space="preserve"> в 2020 году в учреждение не поступало.</w:t>
      </w:r>
      <w:proofErr w:type="gramEnd"/>
    </w:p>
    <w:p w:rsidR="0012154C" w:rsidRPr="002728AE" w:rsidRDefault="00A179FB" w:rsidP="00A179FB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728AE">
        <w:rPr>
          <w:rFonts w:ascii="Times New Roman" w:hAnsi="Times New Roman" w:cs="Times New Roman"/>
          <w:bCs/>
          <w:sz w:val="28"/>
          <w:szCs w:val="28"/>
        </w:rPr>
        <w:t>В 2021 году, помимо мероприятий, предусмотренных Планом по противодействию коррупции</w:t>
      </w:r>
      <w:r w:rsidR="0012154C" w:rsidRPr="002728AE">
        <w:rPr>
          <w:rFonts w:ascii="Times New Roman" w:hAnsi="Times New Roman" w:cs="Times New Roman"/>
          <w:bCs/>
          <w:sz w:val="28"/>
          <w:szCs w:val="28"/>
        </w:rPr>
        <w:t xml:space="preserve"> в учреждении на 2020-2021 годы, также планируется:</w:t>
      </w:r>
    </w:p>
    <w:p w:rsidR="00A179FB" w:rsidRPr="002728AE" w:rsidRDefault="0012154C" w:rsidP="00A179FB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728AE">
        <w:rPr>
          <w:rFonts w:ascii="Times New Roman" w:hAnsi="Times New Roman" w:cs="Times New Roman"/>
          <w:bCs/>
          <w:sz w:val="28"/>
          <w:szCs w:val="28"/>
        </w:rPr>
        <w:t>- в</w:t>
      </w:r>
      <w:r w:rsidR="00A179FB" w:rsidRPr="002728AE">
        <w:rPr>
          <w:rFonts w:ascii="Times New Roman" w:hAnsi="Times New Roman" w:cs="Times New Roman"/>
          <w:bCs/>
          <w:sz w:val="28"/>
          <w:szCs w:val="28"/>
        </w:rPr>
        <w:t xml:space="preserve">ведение в договоры, связанные с </w:t>
      </w:r>
      <w:r w:rsidRPr="002728AE">
        <w:rPr>
          <w:rFonts w:ascii="Times New Roman" w:hAnsi="Times New Roman" w:cs="Times New Roman"/>
          <w:bCs/>
          <w:sz w:val="28"/>
          <w:szCs w:val="28"/>
        </w:rPr>
        <w:t>осуществлением финансово-</w:t>
      </w:r>
      <w:r w:rsidR="00A179FB" w:rsidRPr="002728AE">
        <w:rPr>
          <w:rFonts w:ascii="Times New Roman" w:hAnsi="Times New Roman" w:cs="Times New Roman"/>
          <w:bCs/>
          <w:sz w:val="28"/>
          <w:szCs w:val="28"/>
        </w:rPr>
        <w:t>хозяйственной деятельност</w:t>
      </w:r>
      <w:r w:rsidRPr="002728AE">
        <w:rPr>
          <w:rFonts w:ascii="Times New Roman" w:hAnsi="Times New Roman" w:cs="Times New Roman"/>
          <w:bCs/>
          <w:sz w:val="28"/>
          <w:szCs w:val="28"/>
        </w:rPr>
        <w:t>и</w:t>
      </w:r>
      <w:r w:rsidR="00A179FB" w:rsidRPr="002728A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728AE">
        <w:rPr>
          <w:rFonts w:ascii="Times New Roman" w:hAnsi="Times New Roman" w:cs="Times New Roman"/>
          <w:bCs/>
          <w:sz w:val="28"/>
          <w:szCs w:val="28"/>
        </w:rPr>
        <w:t>учреждения</w:t>
      </w:r>
      <w:r w:rsidR="00A179FB" w:rsidRPr="002728AE">
        <w:rPr>
          <w:rFonts w:ascii="Times New Roman" w:hAnsi="Times New Roman" w:cs="Times New Roman"/>
          <w:bCs/>
          <w:sz w:val="28"/>
          <w:szCs w:val="28"/>
        </w:rPr>
        <w:t>, стандар</w:t>
      </w:r>
      <w:r w:rsidRPr="002728AE">
        <w:rPr>
          <w:rFonts w:ascii="Times New Roman" w:hAnsi="Times New Roman" w:cs="Times New Roman"/>
          <w:bCs/>
          <w:sz w:val="28"/>
          <w:szCs w:val="28"/>
        </w:rPr>
        <w:t>тной антикоррупционной оговорки;</w:t>
      </w:r>
    </w:p>
    <w:bookmarkEnd w:id="0"/>
    <w:p w:rsidR="00A179FB" w:rsidRPr="002728AE" w:rsidRDefault="0012154C" w:rsidP="00A179FB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728AE">
        <w:rPr>
          <w:rFonts w:ascii="Times New Roman" w:hAnsi="Times New Roman" w:cs="Times New Roman"/>
          <w:bCs/>
          <w:sz w:val="28"/>
          <w:szCs w:val="28"/>
        </w:rPr>
        <w:t>- в</w:t>
      </w:r>
      <w:r w:rsidR="00A179FB" w:rsidRPr="002728AE">
        <w:rPr>
          <w:rFonts w:ascii="Times New Roman" w:hAnsi="Times New Roman" w:cs="Times New Roman"/>
          <w:bCs/>
          <w:sz w:val="28"/>
          <w:szCs w:val="28"/>
        </w:rPr>
        <w:t>ведение антикоррупционных положений в</w:t>
      </w:r>
      <w:r w:rsidR="006B089D" w:rsidRPr="002728AE">
        <w:rPr>
          <w:rFonts w:ascii="Times New Roman" w:hAnsi="Times New Roman" w:cs="Times New Roman"/>
          <w:bCs/>
          <w:sz w:val="28"/>
          <w:szCs w:val="28"/>
        </w:rPr>
        <w:t xml:space="preserve"> вновь заключаемые </w:t>
      </w:r>
      <w:r w:rsidR="00A179FB" w:rsidRPr="002728AE">
        <w:rPr>
          <w:rFonts w:ascii="Times New Roman" w:hAnsi="Times New Roman" w:cs="Times New Roman"/>
          <w:bCs/>
          <w:sz w:val="28"/>
          <w:szCs w:val="28"/>
        </w:rPr>
        <w:t>трудовые договор</w:t>
      </w:r>
      <w:r w:rsidRPr="002728AE">
        <w:rPr>
          <w:rFonts w:ascii="Times New Roman" w:hAnsi="Times New Roman" w:cs="Times New Roman"/>
          <w:bCs/>
          <w:sz w:val="28"/>
          <w:szCs w:val="28"/>
        </w:rPr>
        <w:t xml:space="preserve">ы </w:t>
      </w:r>
      <w:r w:rsidR="006B089D" w:rsidRPr="002728AE">
        <w:rPr>
          <w:rFonts w:ascii="Times New Roman" w:hAnsi="Times New Roman" w:cs="Times New Roman"/>
          <w:bCs/>
          <w:sz w:val="28"/>
          <w:szCs w:val="28"/>
        </w:rPr>
        <w:t>с работниками учреждения по всем должностям.</w:t>
      </w:r>
    </w:p>
    <w:p w:rsidR="00403B2B" w:rsidRPr="002728AE" w:rsidRDefault="00403B2B" w:rsidP="00C32750">
      <w:pPr>
        <w:rPr>
          <w:rFonts w:ascii="Times New Roman" w:hAnsi="Times New Roman" w:cs="Times New Roman"/>
          <w:sz w:val="28"/>
          <w:szCs w:val="28"/>
        </w:rPr>
      </w:pPr>
    </w:p>
    <w:sectPr w:rsidR="00403B2B" w:rsidRPr="002728AE" w:rsidSect="00E47324">
      <w:pgSz w:w="11906" w:h="16838"/>
      <w:pgMar w:top="567" w:right="566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6B88"/>
    <w:rsid w:val="00017B9F"/>
    <w:rsid w:val="000F3E77"/>
    <w:rsid w:val="00102E76"/>
    <w:rsid w:val="00105CC0"/>
    <w:rsid w:val="0012154C"/>
    <w:rsid w:val="0012444A"/>
    <w:rsid w:val="001804DE"/>
    <w:rsid w:val="00181E40"/>
    <w:rsid w:val="00196880"/>
    <w:rsid w:val="00266F99"/>
    <w:rsid w:val="002728AE"/>
    <w:rsid w:val="00315080"/>
    <w:rsid w:val="00385AC8"/>
    <w:rsid w:val="00391AA6"/>
    <w:rsid w:val="003922FB"/>
    <w:rsid w:val="003D1153"/>
    <w:rsid w:val="00403B2B"/>
    <w:rsid w:val="0041338B"/>
    <w:rsid w:val="004335B7"/>
    <w:rsid w:val="00445E32"/>
    <w:rsid w:val="00452545"/>
    <w:rsid w:val="00452631"/>
    <w:rsid w:val="00476B88"/>
    <w:rsid w:val="00486214"/>
    <w:rsid w:val="004C09DA"/>
    <w:rsid w:val="00555878"/>
    <w:rsid w:val="005D7592"/>
    <w:rsid w:val="00613E68"/>
    <w:rsid w:val="00654C61"/>
    <w:rsid w:val="006B089D"/>
    <w:rsid w:val="0070185F"/>
    <w:rsid w:val="00722517"/>
    <w:rsid w:val="0073024E"/>
    <w:rsid w:val="007634F1"/>
    <w:rsid w:val="007747DA"/>
    <w:rsid w:val="00791B66"/>
    <w:rsid w:val="00864D40"/>
    <w:rsid w:val="008750B3"/>
    <w:rsid w:val="008A6C81"/>
    <w:rsid w:val="008E2257"/>
    <w:rsid w:val="00923A08"/>
    <w:rsid w:val="00936B7C"/>
    <w:rsid w:val="009D1BB2"/>
    <w:rsid w:val="009D3E70"/>
    <w:rsid w:val="00A179FB"/>
    <w:rsid w:val="00AB0E1E"/>
    <w:rsid w:val="00B1592A"/>
    <w:rsid w:val="00BE15C2"/>
    <w:rsid w:val="00C32750"/>
    <w:rsid w:val="00C44F95"/>
    <w:rsid w:val="00C94BE5"/>
    <w:rsid w:val="00CC2909"/>
    <w:rsid w:val="00CD3805"/>
    <w:rsid w:val="00CE23E4"/>
    <w:rsid w:val="00CE5BE8"/>
    <w:rsid w:val="00D06B72"/>
    <w:rsid w:val="00D17E38"/>
    <w:rsid w:val="00D53AA2"/>
    <w:rsid w:val="00D92615"/>
    <w:rsid w:val="00E03FE1"/>
    <w:rsid w:val="00E47324"/>
    <w:rsid w:val="00ED05F1"/>
    <w:rsid w:val="00F0682E"/>
    <w:rsid w:val="00F13D26"/>
    <w:rsid w:val="00FA4B8C"/>
    <w:rsid w:val="00FE19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2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55878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91A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91A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rvice.nalog.ru/disfind.do" TargetMode="External"/><Relationship Id="rId13" Type="http://schemas.openxmlformats.org/officeDocument/2006/relationships/hyperlink" Target="https://service.nalog.ru/mru.do" TargetMode="External"/><Relationship Id="rId18" Type="http://schemas.openxmlformats.org/officeDocument/2006/relationships/hyperlink" Target="https://bankrot.fedresurs.ru/?attempt=1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bankrot.fedresurs.ru/DisqualificantsList.aspx" TargetMode="External"/><Relationship Id="rId7" Type="http://schemas.openxmlformats.org/officeDocument/2006/relationships/hyperlink" Target="https://www.vestnik-gosreg.ru" TargetMode="External"/><Relationship Id="rId12" Type="http://schemas.openxmlformats.org/officeDocument/2006/relationships/hyperlink" Target="https://service.nalog.ru/zd.do" TargetMode="External"/><Relationship Id="rId17" Type="http://schemas.openxmlformats.org/officeDocument/2006/relationships/hyperlink" Target="https://bsr.sudrf.ru/bigs/portal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fssp.gov.ru" TargetMode="External"/><Relationship Id="rId20" Type="http://schemas.openxmlformats.org/officeDocument/2006/relationships/hyperlink" Target="https://service.nalog.ru/disqualified.do" TargetMode="External"/><Relationship Id="rId1" Type="http://schemas.openxmlformats.org/officeDocument/2006/relationships/styles" Target="styles.xml"/><Relationship Id="rId6" Type="http://schemas.openxmlformats.org/officeDocument/2006/relationships/hyperlink" Target="https://service.nalog.ru/uwsfind.do" TargetMode="External"/><Relationship Id="rId11" Type="http://schemas.openxmlformats.org/officeDocument/2006/relationships/hyperlink" Target="https://service.nalog.ru/svl.do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service.nalog.ru/regmon/" TargetMode="External"/><Relationship Id="rId15" Type="http://schemas.openxmlformats.org/officeDocument/2006/relationships/hyperlink" Target="https://service.nalog.ru/static/personal-data.html?svc=inn&amp;from=%2Finn.do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service.nalog.ru/svl.do" TargetMode="External"/><Relationship Id="rId19" Type="http://schemas.openxmlformats.org/officeDocument/2006/relationships/hyperlink" Target="https://www.nalog.ru/opendata/" TargetMode="External"/><Relationship Id="rId4" Type="http://schemas.openxmlformats.org/officeDocument/2006/relationships/hyperlink" Target="https://pb.nalog.ru/" TargetMode="External"/><Relationship Id="rId9" Type="http://schemas.openxmlformats.org/officeDocument/2006/relationships/hyperlink" Target="https://service.nalog.ru/addrfind.do" TargetMode="External"/><Relationship Id="rId14" Type="http://schemas.openxmlformats.org/officeDocument/2006/relationships/hyperlink" Target="https://egrul.nalog.ru/index.html" TargetMode="External"/><Relationship Id="rId22" Type="http://schemas.openxmlformats.org/officeDocument/2006/relationships/hyperlink" Target="https://epp.genproc.gov.ru/web/gprf/activity/combating-corruption/registr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1279</Words>
  <Characters>7292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Агентство по организации деятельности мировых судей</Company>
  <LinksUpToDate>false</LinksUpToDate>
  <CharactersWithSpaces>8554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 Хараман</dc:creator>
  <cp:lastModifiedBy>AODMS-IndzhievaAN1</cp:lastModifiedBy>
  <cp:revision>2</cp:revision>
  <cp:lastPrinted>2021-04-09T11:06:00Z</cp:lastPrinted>
  <dcterms:created xsi:type="dcterms:W3CDTF">2022-02-04T06:34:00Z</dcterms:created>
  <dcterms:modified xsi:type="dcterms:W3CDTF">2022-02-04T06:34:00Z</dcterms:modified>
</cp:coreProperties>
</file>