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widowControl w:val="false"/>
        <w:tabs>
          <w:tab w:val="clear" w:pos="709"/>
          <w:tab w:val="left" w:pos="9356" w:leader="none"/>
        </w:tabs>
        <w:bidi w:val="0"/>
        <w:spacing w:lineRule="auto" w:line="240" w:before="0" w:after="0"/>
        <w:jc w:val="center"/>
        <w:rPr>
          <w:rFonts w:ascii="Times New Roman" w:hAnsi="Times New Roman"/>
          <w:sz w:val="28"/>
          <w:szCs w:val="28"/>
        </w:rPr>
      </w:pPr>
      <w:r>
        <w:rPr>
          <w:rFonts w:ascii="Times New Roman" w:hAnsi="Times New Roman"/>
          <w:sz w:val="28"/>
          <w:szCs w:val="28"/>
        </w:rPr>
        <w:t>Утверждено</w:t>
        <w:br/>
        <w:t>Постановлением</w:t>
        <w:br/>
        <w:t>Правительства Астраханской области</w:t>
        <w:br/>
        <w:t>от 30 марта 2005 г. N 36-П</w:t>
      </w:r>
    </w:p>
    <w:p>
      <w:pPr>
        <w:pStyle w:val="Style16"/>
        <w:widowControl w:val="false"/>
        <w:tabs>
          <w:tab w:val="clear" w:pos="709"/>
          <w:tab w:val="left" w:pos="9356" w:leader="none"/>
        </w:tabs>
        <w:bidi w:val="0"/>
        <w:spacing w:lineRule="auto" w:line="240" w:before="0" w:after="0"/>
        <w:jc w:val="center"/>
        <w:rPr>
          <w:rFonts w:ascii="Times New Roman" w:hAnsi="Times New Roman"/>
          <w:sz w:val="28"/>
          <w:szCs w:val="28"/>
        </w:rPr>
      </w:pPr>
      <w:r>
        <w:rPr>
          <w:rFonts w:ascii="times new roman;times;serif" w:hAnsi="times new roman;times;serif"/>
          <w:sz w:val="27"/>
        </w:rPr>
      </w:r>
    </w:p>
    <w:p>
      <w:pPr>
        <w:pStyle w:val="Style16"/>
        <w:jc w:val="center"/>
        <w:rPr>
          <w:rFonts w:ascii="Times New Roman" w:hAnsi="Times New Roman"/>
          <w:sz w:val="28"/>
          <w:szCs w:val="28"/>
        </w:rPr>
      </w:pPr>
      <w:r>
        <w:rPr>
          <w:rFonts w:ascii="times new roman;times;serif" w:hAnsi="times new roman;times;serif"/>
          <w:sz w:val="27"/>
        </w:rPr>
        <w:t>ПОЛОЖЕНИЕ</w:t>
        <w:br/>
        <w:t>ОБ АГЕНТСТВЕ ПО ОРГАНИЗАЦИИ ДЕЯТЕЛЬНОСТИ</w:t>
        <w:br/>
        <w:t>МИРОВЫХ СУДЕЙ АСТРАХАНСКОЙ ОБЛАСТИ</w:t>
        <w:br/>
        <w:t>Список изменяющих документов</w:t>
        <w:br/>
        <w:t>(в ред. Постановлений Правительства Астраханской области</w:t>
        <w:br/>
        <w:t>от 26.10.2005 N 396-П, от 02.10.2006 N 343-П,</w:t>
        <w:br/>
        <w:t>от 08.10.2007 N 428-П, от 14.09.2011 N 364-П,</w:t>
        <w:br/>
        <w:t>от 11.04.2013 N 122-П, от 13.12.2013 N 518-П,</w:t>
        <w:br/>
        <w:t>от 20.02.2015 N 54-П, от 15.07.2015 N 359-П,</w:t>
        <w:br/>
        <w:t>от 18.01.2018 N 11-П, от 21.12.2018 N 549-П,</w:t>
      </w:r>
    </w:p>
    <w:p>
      <w:pPr>
        <w:pStyle w:val="Style16"/>
        <w:jc w:val="center"/>
        <w:rPr>
          <w:rFonts w:ascii="Times New Roman" w:hAnsi="Times New Roman"/>
          <w:sz w:val="28"/>
          <w:szCs w:val="28"/>
        </w:rPr>
      </w:pPr>
      <w:r>
        <w:rPr>
          <w:rFonts w:ascii="times new roman;times;serif" w:hAnsi="times new roman;times;serif"/>
          <w:sz w:val="27"/>
        </w:rPr>
        <w:t>от 29.06.2021 N 258-П)</w:t>
      </w:r>
    </w:p>
    <w:p>
      <w:pPr>
        <w:pStyle w:val="Style16"/>
        <w:jc w:val="center"/>
        <w:rPr>
          <w:rFonts w:ascii="Times New Roman" w:hAnsi="Times New Roman"/>
          <w:sz w:val="28"/>
          <w:szCs w:val="28"/>
        </w:rPr>
      </w:pPr>
      <w:r>
        <w:rPr>
          <w:rFonts w:ascii="times new roman;times;serif" w:hAnsi="times new roman;times;serif"/>
          <w:sz w:val="27"/>
        </w:rPr>
        <w:t>1. Общие положения</w:t>
      </w:r>
    </w:p>
    <w:p>
      <w:pPr>
        <w:pStyle w:val="Style16"/>
        <w:jc w:val="both"/>
        <w:rPr>
          <w:rFonts w:ascii="Times New Roman" w:hAnsi="Times New Roman"/>
          <w:sz w:val="28"/>
          <w:szCs w:val="28"/>
        </w:rPr>
      </w:pPr>
      <w:r>
        <w:rPr/>
        <w:t> </w:t>
      </w:r>
    </w:p>
    <w:p>
      <w:pPr>
        <w:pStyle w:val="Style16"/>
        <w:ind w:left="0" w:right="0" w:firstLine="540"/>
        <w:jc w:val="both"/>
        <w:rPr>
          <w:rFonts w:ascii="Times New Roman" w:hAnsi="Times New Roman"/>
          <w:sz w:val="28"/>
          <w:szCs w:val="28"/>
        </w:rPr>
      </w:pPr>
      <w:r>
        <w:rPr>
          <w:rFonts w:ascii="times new roman;times;serif" w:hAnsi="times new roman;times;serif"/>
          <w:sz w:val="27"/>
        </w:rPr>
        <w:t>1.1. Агентство по организации деятельности мировых судей Астраханской области (далее - агентство) является исполнительным органом государственной власти Астраханской области.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1.2. Агентство является правопреемником управления по обеспечению деятельности мировых судей Астраханской области.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1.3. Агентство в своей деятельности руководствуется </w:t>
      </w:r>
      <w:hyperlink r:id="rId2">
        <w:r>
          <w:rPr>
            <w:rFonts w:ascii="times new roman;times;serif" w:hAnsi="times new roman;times;serif"/>
            <w:strike w:val="false"/>
            <w:dstrike w:val="false"/>
            <w:color w:val="0000FF"/>
            <w:sz w:val="27"/>
            <w:u w:val="none"/>
            <w:effect w:val="none"/>
          </w:rPr>
          <w:t>Конституцией</w:t>
        </w:r>
      </w:hyperlink>
      <w:r>
        <w:rPr>
          <w:rFonts w:ascii="times new roman;times;serif" w:hAnsi="times new roman;times;serif"/>
          <w:sz w:val="27"/>
        </w:rPr>
        <w:t xml:space="preserve"> Российской Федерации, федеральными конституционными законами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3">
        <w:r>
          <w:rPr>
            <w:rFonts w:ascii="times new roman;times;serif" w:hAnsi="times new roman;times;serif"/>
            <w:strike w:val="false"/>
            <w:dstrike w:val="false"/>
            <w:color w:val="0000FF"/>
            <w:sz w:val="27"/>
            <w:u w:val="none"/>
            <w:effect w:val="none"/>
          </w:rPr>
          <w:t>Уставом</w:t>
        </w:r>
      </w:hyperlink>
      <w:r>
        <w:rPr>
          <w:rFonts w:ascii="times new roman;times;serif" w:hAnsi="times new roman;times;serif"/>
          <w:sz w:val="27"/>
        </w:rPr>
        <w:t xml:space="preserve"> Астраханской области, законами Астраханской области, постановлениями и распоряжениями Губернатора и Правительства Астраханской области, настоящим Положением.</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1.4. Деятельность агентства финансируется за счет средств бюджета Астраханской области, предусмотренных на содержание судебной власти.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Ведение бухгалтерского (бюджетного) учета, составление и представление отчетности о финансово-хозяйственной деятельности агентства осуществляется государственным казенным учреждением Астраханской области "Управление по техническому обслуживанию агентства по организации деятельности мировых судей Астраханской области".</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4">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21.12.2018 N 549-П)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1.5. Агентство является юридическим лицом, имеет печать с изображением Государственного герба Российской Федерации и своим наименованием, лицевые счета, открываемые в соответствии с законодательством Российской Федерации, обладает обособленным имуществом на праве оперативного управления.</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Агентство может от своего имени приобретать и осуществлять гражданские права и нести гражданские обязанности, быть истцом и ответчиком в суде.</w:t>
      </w:r>
    </w:p>
    <w:p>
      <w:pPr>
        <w:pStyle w:val="Style16"/>
        <w:jc w:val="both"/>
        <w:rPr>
          <w:rFonts w:ascii="Times New Roman" w:hAnsi="Times New Roman"/>
          <w:sz w:val="28"/>
          <w:szCs w:val="28"/>
        </w:rPr>
      </w:pPr>
      <w:r>
        <w:rPr>
          <w:rFonts w:ascii="times new roman;times;serif" w:hAnsi="times new roman;times;serif"/>
          <w:sz w:val="27"/>
        </w:rPr>
        <w:t xml:space="preserve">(п. 1.5 в ред. </w:t>
      </w:r>
      <w:hyperlink r:id="rId5">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20.02.2015 N 54-П)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1.6. Юридический адрес агентства: 414000, г. Астрахань, ул. Советская, 15.</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6">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14.09.2011 N 364-П)</w:t>
      </w:r>
    </w:p>
    <w:p>
      <w:pPr>
        <w:pStyle w:val="Style16"/>
        <w:ind w:left="0" w:right="0" w:firstLine="540"/>
        <w:jc w:val="both"/>
        <w:rPr>
          <w:rFonts w:ascii="Times New Roman" w:hAnsi="Times New Roman"/>
          <w:sz w:val="28"/>
          <w:szCs w:val="28"/>
        </w:rPr>
      </w:pPr>
      <w:r>
        <w:rPr/>
        <w:t> </w:t>
      </w:r>
    </w:p>
    <w:p>
      <w:pPr>
        <w:pStyle w:val="Style16"/>
        <w:jc w:val="center"/>
        <w:rPr>
          <w:rFonts w:ascii="Times New Roman" w:hAnsi="Times New Roman"/>
          <w:sz w:val="28"/>
          <w:szCs w:val="28"/>
        </w:rPr>
      </w:pPr>
      <w:r>
        <w:rPr>
          <w:rFonts w:ascii="times new roman;times;serif" w:hAnsi="times new roman;times;serif"/>
          <w:sz w:val="27"/>
        </w:rPr>
        <w:t>2. Основные задачи агентства</w:t>
      </w:r>
    </w:p>
    <w:p>
      <w:pPr>
        <w:pStyle w:val="Style16"/>
        <w:jc w:val="center"/>
        <w:rPr>
          <w:rFonts w:ascii="Times New Roman" w:hAnsi="Times New Roman"/>
          <w:sz w:val="28"/>
          <w:szCs w:val="28"/>
        </w:rPr>
      </w:pPr>
      <w:r>
        <w:rPr>
          <w:rFonts w:ascii="times new roman;times;serif" w:hAnsi="times new roman;times;serif"/>
          <w:sz w:val="27"/>
        </w:rPr>
        <w:t xml:space="preserve">(в ред. </w:t>
      </w:r>
      <w:hyperlink r:id="rId7">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w:t>
      </w:r>
    </w:p>
    <w:p>
      <w:pPr>
        <w:pStyle w:val="Style16"/>
        <w:jc w:val="center"/>
        <w:rPr>
          <w:rFonts w:ascii="Times New Roman" w:hAnsi="Times New Roman"/>
          <w:sz w:val="28"/>
          <w:szCs w:val="28"/>
        </w:rPr>
      </w:pPr>
      <w:r>
        <w:rPr>
          <w:rFonts w:ascii="times new roman;times;serif" w:hAnsi="times new roman;times;serif"/>
          <w:sz w:val="27"/>
        </w:rPr>
        <w:t>от 21.12.2018 N 549-П)</w:t>
      </w:r>
    </w:p>
    <w:p>
      <w:pPr>
        <w:pStyle w:val="Style16"/>
        <w:ind w:left="0" w:right="0" w:firstLine="540"/>
        <w:jc w:val="both"/>
        <w:rPr>
          <w:rFonts w:ascii="Times New Roman" w:hAnsi="Times New Roman"/>
          <w:sz w:val="28"/>
          <w:szCs w:val="28"/>
        </w:rPr>
      </w:pPr>
      <w:r>
        <w:rPr>
          <w:rFonts w:ascii="times new roman;times;serif" w:hAnsi="times new roman;times;serif"/>
          <w:sz w:val="27"/>
        </w:rPr>
        <w:t>Основной задачей агентства является организационное обеспечение деятельности мировых судей в Астраханской области (далее - мировые судьи), включающее осуществление следующих мероприятий:</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кадровое обеспечение деятельности мировых судей;</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финансовое обеспечение деятельности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материально-техническое обеспечение деятельности мировых судей;</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информационное обеспечение деятельности мировых судей;</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мероприятия иного характера, направленные на создание условий для полного и независимого осуществления правосудия.</w:t>
      </w:r>
    </w:p>
    <w:p>
      <w:pPr>
        <w:pStyle w:val="Style16"/>
        <w:jc w:val="center"/>
        <w:rPr>
          <w:rFonts w:ascii="Times New Roman" w:hAnsi="Times New Roman"/>
          <w:sz w:val="28"/>
          <w:szCs w:val="28"/>
        </w:rPr>
      </w:pPr>
      <w:r>
        <w:rPr/>
        <w:t> </w:t>
      </w:r>
    </w:p>
    <w:p>
      <w:pPr>
        <w:pStyle w:val="Style16"/>
        <w:jc w:val="center"/>
        <w:rPr>
          <w:rFonts w:ascii="Times New Roman" w:hAnsi="Times New Roman"/>
          <w:sz w:val="28"/>
          <w:szCs w:val="28"/>
        </w:rPr>
      </w:pPr>
      <w:r>
        <w:rPr>
          <w:rFonts w:ascii="times new roman;times;serif" w:hAnsi="times new roman;times;serif"/>
          <w:sz w:val="27"/>
        </w:rPr>
        <w:t>3. Основные полномочия агентства</w:t>
      </w:r>
    </w:p>
    <w:p>
      <w:pPr>
        <w:pStyle w:val="Style16"/>
        <w:jc w:val="center"/>
        <w:rPr>
          <w:rFonts w:ascii="Times New Roman" w:hAnsi="Times New Roman"/>
          <w:sz w:val="28"/>
          <w:szCs w:val="28"/>
        </w:rPr>
      </w:pPr>
      <w:r>
        <w:rPr>
          <w:rFonts w:ascii="times new roman;times;serif" w:hAnsi="times new roman;times;serif"/>
          <w:sz w:val="27"/>
        </w:rPr>
        <w:t xml:space="preserve">(в ред. </w:t>
      </w:r>
      <w:hyperlink r:id="rId8">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w:t>
      </w:r>
    </w:p>
    <w:p>
      <w:pPr>
        <w:pStyle w:val="Style16"/>
        <w:jc w:val="center"/>
        <w:rPr>
          <w:rFonts w:ascii="Times New Roman" w:hAnsi="Times New Roman"/>
          <w:sz w:val="28"/>
          <w:szCs w:val="28"/>
        </w:rPr>
      </w:pPr>
      <w:r>
        <w:rPr>
          <w:rFonts w:ascii="times new roman;times;serif" w:hAnsi="times new roman;times;serif"/>
          <w:sz w:val="27"/>
        </w:rPr>
        <w:t>от 29.06.2021 N 258-П)</w:t>
      </w:r>
      <w:r>
        <w:rPr/>
        <w:t xml:space="preserve"> </w:t>
      </w:r>
    </w:p>
    <w:p>
      <w:pPr>
        <w:pStyle w:val="Style16"/>
        <w:ind w:left="0" w:right="0" w:firstLine="540"/>
        <w:jc w:val="both"/>
        <w:rPr>
          <w:rFonts w:ascii="Times New Roman" w:hAnsi="Times New Roman"/>
          <w:sz w:val="28"/>
          <w:szCs w:val="28"/>
        </w:rPr>
      </w:pPr>
      <w:r>
        <w:rPr>
          <w:rFonts w:ascii="times new roman;times;serif" w:hAnsi="times new roman;times;serif"/>
          <w:sz w:val="27"/>
        </w:rPr>
        <w:t>Агентство осуществляет следующие полномочия:</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9">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 на основании и во исполнение </w:t>
      </w:r>
      <w:hyperlink r:id="rId10">
        <w:r>
          <w:rPr>
            <w:rFonts w:ascii="times new roman;times;serif" w:hAnsi="times new roman;times;serif"/>
            <w:strike w:val="false"/>
            <w:dstrike w:val="false"/>
            <w:color w:val="0000FF"/>
            <w:sz w:val="27"/>
            <w:u w:val="none"/>
            <w:effect w:val="none"/>
          </w:rPr>
          <w:t>Конституции</w:t>
        </w:r>
      </w:hyperlink>
      <w:r>
        <w:rPr>
          <w:rFonts w:ascii="times new roman;times;serif" w:hAnsi="times new roman;times;serif"/>
          <w:sz w:val="27"/>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законов Астраханской области, нормативных правовых актов Губернатора и Правительства Астраханской области самостоятельно принимает нормативные правовые акты по вопросам в установленной сфере деятельности агентства, за исключением вопросов, правовое регулирование которых в соответствии с </w:t>
      </w:r>
      <w:hyperlink r:id="rId11">
        <w:r>
          <w:rPr>
            <w:rFonts w:ascii="times new roman;times;serif" w:hAnsi="times new roman;times;serif"/>
            <w:strike w:val="false"/>
            <w:dstrike w:val="false"/>
            <w:color w:val="0000FF"/>
            <w:sz w:val="27"/>
            <w:u w:val="none"/>
            <w:effect w:val="none"/>
          </w:rPr>
          <w:t>Конституцией</w:t>
        </w:r>
      </w:hyperlink>
      <w:r>
        <w:rPr>
          <w:rFonts w:ascii="times new roman;times;serif" w:hAnsi="times new roman;times;serif"/>
          <w:sz w:val="27"/>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Астраханской области, актами Губернатора Астраханской области и Правительства Астраханской области осуществляется исключительно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федеральных органов исполнительной власти, законами Астраханской области, нормативными правовыми актами Губернатора Астраханской области и Правительства Астраханской области;</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12">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14.09.2011 N 364-П)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разрабатывает проекты законов Астраханской области, постановлений и распоряжений Губернатора и Правительства Астраханской области по вопросам, отнесенным к сфере деятельности агентства;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функции главного распорядителя и получателя средств бюджета Астраханской области, предусмотренных на содержание агентства и реализацию возложенных на него функций;</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13">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13.12.2013 N 518-П)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абзацы пятый - шестой утратили силу. - </w:t>
      </w:r>
      <w:hyperlink r:id="rId14">
        <w:r>
          <w:rPr>
            <w:rFonts w:ascii="times new roman;times;serif" w:hAnsi="times new roman;times;serif"/>
            <w:strike w:val="false"/>
            <w:dstrike w:val="false"/>
            <w:color w:val="0000FF"/>
            <w:sz w:val="27"/>
            <w:u w:val="none"/>
            <w:effect w:val="none"/>
          </w:rPr>
          <w:t>Постановление</w:t>
        </w:r>
      </w:hyperlink>
      <w:r>
        <w:rPr>
          <w:rFonts w:ascii="times new roman;times;serif" w:hAnsi="times new roman;times;serif"/>
          <w:sz w:val="27"/>
        </w:rPr>
        <w:t xml:space="preserve"> Правительства Астраханской области от 21.12.2018 N 549-П;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организует профессиональное развитие государственных гражданских служащих, подготовку и дополнительное профессиональное образование работников агентства;</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15">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18.01.2018 N 11-П)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организует дополнительное профессиональное образование и командирование мировых судей;</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16">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18.01.2018 N 11-П)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абзац утратил силу. - </w:t>
      </w:r>
      <w:hyperlink r:id="rId17">
        <w:r>
          <w:rPr>
            <w:rFonts w:ascii="times new roman;times;serif" w:hAnsi="times new roman;times;serif"/>
            <w:strike w:val="false"/>
            <w:dstrike w:val="false"/>
            <w:color w:val="0000FF"/>
            <w:sz w:val="27"/>
            <w:u w:val="none"/>
            <w:effect w:val="none"/>
          </w:rPr>
          <w:t>Постановление</w:t>
        </w:r>
      </w:hyperlink>
      <w:r>
        <w:rPr>
          <w:rFonts w:ascii="times new roman;times;serif" w:hAnsi="times new roman;times;serif"/>
          <w:sz w:val="27"/>
        </w:rPr>
        <w:t xml:space="preserve"> Правительства Астраханской области от 13.12.2013 N 518-П;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организует ведение судебной статистики, делопроизводства и работу архивов мировых судей;</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18">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21.12.2018 N 549-П)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обеспечивает судебные участки необходимым оборудованием, мебелью, оргтехникой, средствами связи, канцелярскими принадлежностями, расходными материалами, а также организует транспортное обслуживание;</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организует и осуществляет контроль за обеспечением сохранности материально-технических ценностей, а также за их использованием по целевому назначению;</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совместно с органами государственной власти Астраханской области принимает меры по размещению мировых судей в надлежащих для их деятельности зданиях и помещениях, созданию необходимых условий для осуществления правосудия; организует охрану зданий, помещений судебных участков; обеспечивает бесперебойную работу средств связи, работу хозяйственной службы;</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19">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26.10.2005 N 396-П)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подготовку предложений по упразднению и созданию новых судебных участков взамен упраздненных, упразднению и учреждению должностей мировых судей взамен упраздненных в случаях изменения численности населения на территориях судебных участков либо изменения административно-территориального устройства Астраханской области, а также в иных случаях, предусмотренных законодательством Российской Федерации и законодательством Астраханской области;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разрабатывает описание и образцы удостоверений, печатей, штампов мировых судей и осуществляет их изготовление, хранение, учет выдачи и обеспечение возврата;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организует изготовление, оформление, учет, хранение, замену, выдачу удостоверений мировых судей, пребывающих в отставке;</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20">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разрабатывает и утверждает описание и образцы вывесок, бланков, печатей, штампов агентства и осуществляет их изготовление, хранение, учет выдачи и обеспечение возврата;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абзац исключен с 26 октября 2005 года. - </w:t>
      </w:r>
      <w:hyperlink r:id="rId21">
        <w:r>
          <w:rPr>
            <w:rFonts w:ascii="times new roman;times;serif" w:hAnsi="times new roman;times;serif"/>
            <w:strike w:val="false"/>
            <w:dstrike w:val="false"/>
            <w:color w:val="0000FF"/>
            <w:sz w:val="27"/>
            <w:u w:val="none"/>
            <w:effect w:val="none"/>
          </w:rPr>
          <w:t>Постановление</w:t>
        </w:r>
      </w:hyperlink>
      <w:r>
        <w:rPr>
          <w:rFonts w:ascii="times new roman;times;serif" w:hAnsi="times new roman;times;serif"/>
          <w:sz w:val="27"/>
        </w:rPr>
        <w:t xml:space="preserve"> Правительства Астраханской области от 26.10.2005 N 396-П;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ведение судебной статистики;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абзац утратил силу. - </w:t>
      </w:r>
      <w:hyperlink r:id="rId22">
        <w:r>
          <w:rPr>
            <w:rFonts w:ascii="times new roman;times;serif" w:hAnsi="times new roman;times;serif"/>
            <w:strike w:val="false"/>
            <w:dstrike w:val="false"/>
            <w:color w:val="0000FF"/>
            <w:sz w:val="27"/>
            <w:u w:val="none"/>
            <w:effect w:val="none"/>
          </w:rPr>
          <w:t>Постановление</w:t>
        </w:r>
      </w:hyperlink>
      <w:r>
        <w:rPr>
          <w:rFonts w:ascii="times new roman;times;serif" w:hAnsi="times new roman;times;serif"/>
          <w:sz w:val="27"/>
        </w:rPr>
        <w:t xml:space="preserve"> Правительства Астраханской области от 21.12.2018 N 549-П;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оперативный, бухгалтерский и статистический учет и представляет бухгалтерские балансы и сводные отчеты об исполнении смет расходов в установленном порядке;</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абзацы двадцатый - двадцать первый утратили силу. - </w:t>
      </w:r>
      <w:hyperlink r:id="rId23">
        <w:r>
          <w:rPr>
            <w:rFonts w:ascii="times new roman;times;serif" w:hAnsi="times new roman;times;serif"/>
            <w:strike w:val="false"/>
            <w:dstrike w:val="false"/>
            <w:color w:val="0000FF"/>
            <w:sz w:val="27"/>
            <w:u w:val="none"/>
            <w:effect w:val="none"/>
          </w:rPr>
          <w:t>Постановление</w:t>
        </w:r>
      </w:hyperlink>
      <w:r>
        <w:rPr>
          <w:rFonts w:ascii="times new roman;times;serif" w:hAnsi="times new roman;times;serif"/>
          <w:sz w:val="27"/>
        </w:rPr>
        <w:t xml:space="preserve"> Правительства Астраханской области от 21.12.2018 N 549-П;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планирование капитального и текущего ремонта зданий и помещений, в которых размещаются мировые судьи, организует проведение в них капитального и текущего ремонта, надлежащую эксплуатацию и содержание инженерных сетей и коммуникаций, оборудования связи в указанных зданиях и помещениях, а также работу по ежегодному обследованию зданий судебных участков в целях установления объектов, нуждающихся в ремонте;</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24">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21.12.2018 N 549-П)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организует и обеспечивает мобилизационную подготовку агентства;</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25">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организацию и обеспечение воинского учета и бронирования на период мобилизации и на военное время граждан, пребывающих в запасе и работающих в агентстве;</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26">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выполнение мероприятий по гражданской обороне в установленной сфере деятельности агентства;</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27">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обеспечивает в пределах своей компетенции защиту сведений, составляющих государственную тайну;</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28">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администрирование доходов бюджета Астраханской области от штрафов, установленных Кодексом об административных правонарушениях Российской Федерации, наложенных мировыми судьями Астраханской области по результатам рассмотрения протоколов об административных правонарушениях, составленных федеральными органами государственной власти (государственными органами, федеральными государственными учреждениями), а также Центральным банком Российской Федерации;</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29">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комплекс мер по выполнению требований охраны труда, техники безопасности, соблюдению противопожарного режима и обеспечивает необходимые санитарно-гигиенические условия в помещениях и зданиях, где размещаются мировые судьи;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в области социального партнерства:</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30">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проводит работу по регулированию социально-трудовых отношений в сфере обеспечения деятельности мировых судей Астраханской области;</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31">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способствует формированию региональных отраслевых соглашений и функционированию областной отраслевой трехсторонней комиссии по регулированию социально-трудовых отношений на территории Астраханской области;</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32">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осуществляет ведомственный контроль за соблюдением трудового законодательства и иных нормативных правовых актов, содержащих нормы трудового права, и контроль за выполнением региональных отраслевых соглашений, коллективных договоров в подведомственном государственном казенном учреждении Астраханской области;</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33">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 подготавливает в соответствии с </w:t>
      </w:r>
      <w:hyperlink r:id="rId34">
        <w:r>
          <w:rPr>
            <w:rFonts w:ascii="times new roman;times;serif" w:hAnsi="times new roman;times;serif"/>
            <w:strike w:val="false"/>
            <w:dstrike w:val="false"/>
            <w:color w:val="0000FF"/>
            <w:sz w:val="27"/>
            <w:u w:val="none"/>
            <w:effect w:val="none"/>
          </w:rPr>
          <w:t>Законом</w:t>
        </w:r>
      </w:hyperlink>
      <w:r>
        <w:rPr>
          <w:rFonts w:ascii="times new roman;times;serif" w:hAnsi="times new roman;times;serif"/>
          <w:sz w:val="27"/>
        </w:rPr>
        <w:t xml:space="preserve"> Астраханской области от 09.09.2005 N 47/2005-ОЗ "О мировых судьях в Астраханской области" объем бюджетных ассигнований, планируемых на материально-техническое обеспечение деятельности мировых судей и оплату труда работников аппарата мировых судей, для обеспечения взаимодействия, предусмотренного </w:t>
      </w:r>
      <w:hyperlink r:id="rId35">
        <w:r>
          <w:rPr>
            <w:rFonts w:ascii="times new roman;times;serif" w:hAnsi="times new roman;times;serif"/>
            <w:strike w:val="false"/>
            <w:dstrike w:val="false"/>
            <w:color w:val="0000FF"/>
            <w:sz w:val="27"/>
            <w:u w:val="none"/>
            <w:effect w:val="none"/>
          </w:rPr>
          <w:t>пунктами 4</w:t>
        </w:r>
      </w:hyperlink>
      <w:r>
        <w:rPr>
          <w:rFonts w:ascii="times new roman;times;serif" w:hAnsi="times new roman;times;serif"/>
          <w:sz w:val="27"/>
        </w:rPr>
        <w:t xml:space="preserve">, </w:t>
      </w:r>
      <w:hyperlink r:id="rId36">
        <w:r>
          <w:rPr>
            <w:rFonts w:ascii="times new roman;times;serif" w:hAnsi="times new roman;times;serif"/>
            <w:strike w:val="false"/>
            <w:dstrike w:val="false"/>
            <w:color w:val="0000FF"/>
            <w:sz w:val="27"/>
            <w:u w:val="none"/>
            <w:effect w:val="none"/>
          </w:rPr>
          <w:t>5 статьи 10</w:t>
        </w:r>
      </w:hyperlink>
      <w:r>
        <w:rPr>
          <w:rFonts w:ascii="times new roman;times;serif" w:hAnsi="times new roman;times;serif"/>
          <w:sz w:val="27"/>
        </w:rPr>
        <w:t xml:space="preserve"> Федерального закона от 17.12.98 N 188-ФЗ "О мировых судьях в Российской Федерации";</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37">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содействует в пределах своих полномочий развитию конкуренции на соответствующих товарных рынках в установленной сфере деятельности;</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38">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оказывает гражданам Российской Федерации бесплатную юридическую помощь в пределах установленной компетенции;</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39">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11.04.2013 N 122-П)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взаимодействует с органами государственной власти Астраханской области, Управлением Судебного департамента в Астраханской области, территориальными органами федеральных органов исполнительной власти и органами судейского сообщества по вопросам организационного обеспечения деятельности мировых судей;</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40">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21.12.2018 N 549-П)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закупки товаров, работ, услуг для обеспечения нужд Астраханской области в порядке, установленном законодательством Российской Федерации;</w:t>
      </w:r>
    </w:p>
    <w:p>
      <w:pPr>
        <w:pStyle w:val="Style16"/>
        <w:jc w:val="both"/>
        <w:rPr>
          <w:rFonts w:ascii="Times New Roman" w:hAnsi="Times New Roman"/>
          <w:sz w:val="28"/>
          <w:szCs w:val="28"/>
        </w:rPr>
      </w:pPr>
      <w:r>
        <w:rPr>
          <w:rFonts w:ascii="times new roman;times;serif" w:hAnsi="times new roman;times;serif"/>
          <w:sz w:val="27"/>
        </w:rPr>
        <w:t xml:space="preserve">(в ред. Постановлений Правительства Астраханской области от 13.12.2013 </w:t>
      </w:r>
      <w:hyperlink r:id="rId41">
        <w:r>
          <w:rPr>
            <w:rFonts w:ascii="times new roman;times;serif" w:hAnsi="times new roman;times;serif"/>
            <w:strike w:val="false"/>
            <w:dstrike w:val="false"/>
            <w:color w:val="0000FF"/>
            <w:sz w:val="27"/>
            <w:u w:val="none"/>
            <w:effect w:val="none"/>
          </w:rPr>
          <w:t>N 518-П</w:t>
        </w:r>
      </w:hyperlink>
      <w:r>
        <w:rPr>
          <w:rFonts w:ascii="times new roman;times;serif" w:hAnsi="times new roman;times;serif"/>
          <w:sz w:val="27"/>
        </w:rPr>
        <w:t xml:space="preserve">; от 20.02.2015 </w:t>
      </w:r>
      <w:hyperlink r:id="rId42">
        <w:r>
          <w:rPr>
            <w:rFonts w:ascii="times new roman;times;serif" w:hAnsi="times new roman;times;serif"/>
            <w:strike w:val="false"/>
            <w:dstrike w:val="false"/>
            <w:color w:val="0000FF"/>
            <w:sz w:val="27"/>
            <w:u w:val="none"/>
            <w:effect w:val="none"/>
          </w:rPr>
          <w:t>N 54-П</w:t>
        </w:r>
      </w:hyperlink>
      <w:r>
        <w:rPr>
          <w:rFonts w:ascii="times new roman;times;serif" w:hAnsi="times new roman;times;serif"/>
          <w:sz w:val="27"/>
        </w:rPr>
        <w:t xml:space="preserve">; от 15.07.2015 </w:t>
      </w:r>
      <w:hyperlink r:id="rId43">
        <w:r>
          <w:rPr>
            <w:rFonts w:ascii="times new roman;times;serif" w:hAnsi="times new roman;times;serif"/>
            <w:strike w:val="false"/>
            <w:dstrike w:val="false"/>
            <w:color w:val="0000FF"/>
            <w:sz w:val="27"/>
            <w:u w:val="none"/>
            <w:effect w:val="none"/>
          </w:rPr>
          <w:t>N 359-П</w:t>
        </w:r>
      </w:hyperlink>
      <w:r>
        <w:rPr>
          <w:rFonts w:ascii="times new roman;times;serif" w:hAnsi="times new roman;times;serif"/>
          <w:sz w:val="27"/>
        </w:rPr>
        <w:t>)</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осуществляет от имени Астраханской области функции учредителя подведомственных государственных учреждений Астраханской области в порядке, установленном Правительством Астраханской области;</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44">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11.04.2013 N 122-П)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утверждает уставы подведомственных государственных учреждений, назначает и увольняет руководителей государственных учреждений, заключает, изменяет и расторгает с ними трудовые договоры.</w:t>
      </w:r>
    </w:p>
    <w:p>
      <w:pPr>
        <w:pStyle w:val="Style16"/>
        <w:jc w:val="both"/>
        <w:rPr>
          <w:rFonts w:ascii="Times New Roman" w:hAnsi="Times New Roman"/>
          <w:sz w:val="28"/>
          <w:szCs w:val="28"/>
        </w:rPr>
      </w:pPr>
      <w:r>
        <w:rPr>
          <w:rFonts w:ascii="times new roman;times;serif" w:hAnsi="times new roman;times;serif"/>
          <w:sz w:val="27"/>
        </w:rPr>
        <w:t xml:space="preserve">(абзац введен </w:t>
      </w:r>
      <w:hyperlink r:id="rId45">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08.10.2007 N 428-П; в ред. </w:t>
      </w:r>
      <w:hyperlink r:id="rId46">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21.12.2018 N 549-П)</w:t>
      </w:r>
    </w:p>
    <w:p>
      <w:pPr>
        <w:pStyle w:val="Style16"/>
        <w:rPr>
          <w:rFonts w:ascii="Times New Roman" w:hAnsi="Times New Roman"/>
          <w:sz w:val="28"/>
          <w:szCs w:val="28"/>
        </w:rPr>
      </w:pPr>
      <w:r>
        <w:rPr/>
        <w:t> </w:t>
      </w:r>
    </w:p>
    <w:p>
      <w:pPr>
        <w:pStyle w:val="Style16"/>
        <w:jc w:val="center"/>
        <w:rPr>
          <w:rFonts w:ascii="Times New Roman" w:hAnsi="Times New Roman"/>
          <w:sz w:val="28"/>
          <w:szCs w:val="28"/>
        </w:rPr>
      </w:pPr>
      <w:r>
        <w:rPr>
          <w:rFonts w:ascii="times new roman;times;serif" w:hAnsi="times new roman;times;serif"/>
          <w:sz w:val="27"/>
        </w:rPr>
        <w:t>4. Организация деятельности агентства</w:t>
      </w:r>
    </w:p>
    <w:p>
      <w:pPr>
        <w:pStyle w:val="Style16"/>
        <w:ind w:left="0" w:right="0" w:firstLine="540"/>
        <w:jc w:val="both"/>
        <w:rPr>
          <w:rFonts w:ascii="Times New Roman" w:hAnsi="Times New Roman"/>
          <w:sz w:val="28"/>
          <w:szCs w:val="28"/>
        </w:rPr>
      </w:pPr>
      <w:r>
        <w:rPr>
          <w:rFonts w:ascii="times new roman;times;serif" w:hAnsi="times new roman;times;serif"/>
          <w:sz w:val="27"/>
        </w:rPr>
        <w:t>4.1. Агентство возглавляет руководитель, назначаемый на должность и освобождаемый от должности Губернатором Астраханской области.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Руководитель агентства осуществляет руководство порученной ему сферой деятельности и несет персональную ответственность за выполнение возложенных на агентство полномочий.</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Руководитель имеет первого заместителя и заместителя, назначаемых на должность и освобождаемых от должности руководителем агентства.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На время отсутствия руководителя его обязанности исполняет первый заместитель, а в отсутствие последнего - заместитель руководителя.</w:t>
      </w:r>
    </w:p>
    <w:p>
      <w:pPr>
        <w:pStyle w:val="Style16"/>
        <w:jc w:val="both"/>
        <w:rPr>
          <w:rFonts w:ascii="Times New Roman" w:hAnsi="Times New Roman"/>
          <w:sz w:val="28"/>
          <w:szCs w:val="28"/>
        </w:rPr>
      </w:pPr>
      <w:r>
        <w:rPr>
          <w:rFonts w:ascii="times new roman;times;serif" w:hAnsi="times new roman;times;serif"/>
          <w:sz w:val="27"/>
        </w:rPr>
        <w:t xml:space="preserve">(п. 4.1 в ред. </w:t>
      </w:r>
      <w:hyperlink r:id="rId47">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4.2. Руководитель агентства: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организует деятельность агентства;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назначает на должность и освобождает от должности государственных гражданских служащих агентства и работников агентства, замещающих должности, не являющиеся должностями государственной гражданской службы Астраханской области;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решает в соответствии с законодательством Российской Федерации и Астраханской области о государственной гражданской службе вопросы, связанные с прохождением государственной гражданской службы в агентстве;</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назначает на должность и освобождает от должности руководителя подведомственного государственного казенного учреждения Астраханской области;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утверждает:</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структуру и штатное расписание агентства в пределах установленных Правительством Астраханской области фонда оплаты труда и численности работников, смету расходов на его содержание в пределах утвержденных на соответствующий период ассигнований, предусмотренных в бюджете Астраханской области;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положения о структурных подразделениях агентства;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должностные регламенты государственных гражданских служащих Астраханской области, замещающих должности государственной гражданской службы Астраханской области в агентстве, и должностные инструкции работников агентства, замещающих должности, не являющиеся должностями государственной гражданской службы Астраханской области, служебный распорядок и правила внутреннего трудового распорядка агентства;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издает приказы по оперативным и другим текущим вопросам организации деятельности агентства, а также подписывает постановления агентства;</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принимает решения о поощрении государственных гражданских служащих Астраханской области, замещающих должности государственной гражданской службы Астраханской области в агентстве, и работников агентства, замещающих должности, не являющиеся должностями государственной гражданской службы Астраханской области, а также о применении к ним дисциплинарных взысканий;</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действует без доверенности при представлении интересов агентства во всех органах, включая судебные;</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подписывает исковые заявления и жалобы в суды общей юрисдикции и арбитражные суды, выдает доверенности;</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подписывает финансовые документы;</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осуществляет иные полномочия в соответствии с законодательством Российской Федерации и Астраханской области.</w:t>
      </w:r>
    </w:p>
    <w:p>
      <w:pPr>
        <w:pStyle w:val="Style16"/>
        <w:jc w:val="both"/>
        <w:rPr>
          <w:rFonts w:ascii="Times New Roman" w:hAnsi="Times New Roman"/>
          <w:sz w:val="28"/>
          <w:szCs w:val="28"/>
        </w:rPr>
      </w:pPr>
      <w:r>
        <w:rPr>
          <w:rFonts w:ascii="times new roman;times;serif" w:hAnsi="times new roman;times;serif"/>
          <w:sz w:val="27"/>
        </w:rPr>
        <w:t xml:space="preserve">(п. 4.2 в ред. </w:t>
      </w:r>
      <w:hyperlink r:id="rId48">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29.06.2021 N 258-П)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 xml:space="preserve">4.3 - 4.4. Утратили силу. - </w:t>
      </w:r>
      <w:hyperlink r:id="rId49">
        <w:r>
          <w:rPr>
            <w:rFonts w:ascii="times new roman;times;serif" w:hAnsi="times new roman;times;serif"/>
            <w:strike w:val="false"/>
            <w:dstrike w:val="false"/>
            <w:color w:val="0000FF"/>
            <w:sz w:val="27"/>
            <w:u w:val="none"/>
            <w:effect w:val="none"/>
          </w:rPr>
          <w:t>Постановление</w:t>
        </w:r>
      </w:hyperlink>
      <w:r>
        <w:rPr>
          <w:rFonts w:ascii="times new roman;times;serif" w:hAnsi="times new roman;times;serif"/>
          <w:sz w:val="27"/>
        </w:rPr>
        <w:t xml:space="preserve"> Правительства Астраханской области от 18.01.2018 N 11-П.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4.5. Для решения наиболее важных вопросов в агентстве образуется коллегия, состав которой утверждается Правительством Астраханской области.</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50">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18.01.2018 N 11-П)</w:t>
      </w:r>
    </w:p>
    <w:p>
      <w:pPr>
        <w:pStyle w:val="Style16"/>
        <w:spacing w:before="240" w:after="140"/>
        <w:ind w:left="0" w:right="0" w:firstLine="540"/>
        <w:jc w:val="both"/>
        <w:rPr>
          <w:rFonts w:ascii="Times New Roman" w:hAnsi="Times New Roman"/>
          <w:sz w:val="28"/>
          <w:szCs w:val="28"/>
        </w:rPr>
      </w:pPr>
      <w:r>
        <w:rPr>
          <w:rFonts w:ascii="times new roman;times;serif" w:hAnsi="times new roman;times;serif"/>
          <w:sz w:val="27"/>
        </w:rPr>
        <w:t>Положение о коллегии утверждается правовым актом агентства.</w:t>
      </w:r>
    </w:p>
    <w:p>
      <w:pPr>
        <w:pStyle w:val="Style16"/>
        <w:jc w:val="both"/>
        <w:rPr>
          <w:rFonts w:ascii="Times New Roman" w:hAnsi="Times New Roman"/>
          <w:sz w:val="28"/>
          <w:szCs w:val="28"/>
        </w:rPr>
      </w:pPr>
      <w:r>
        <w:rPr>
          <w:rFonts w:ascii="times new roman;times;serif" w:hAnsi="times new roman;times;serif"/>
          <w:sz w:val="27"/>
        </w:rPr>
        <w:t xml:space="preserve">(в ред. </w:t>
      </w:r>
      <w:hyperlink r:id="rId51">
        <w:r>
          <w:rPr>
            <w:rFonts w:ascii="times new roman;times;serif" w:hAnsi="times new roman;times;serif"/>
            <w:strike w:val="false"/>
            <w:dstrike w:val="false"/>
            <w:color w:val="0000FF"/>
            <w:sz w:val="27"/>
            <w:u w:val="none"/>
            <w:effect w:val="none"/>
          </w:rPr>
          <w:t>Постановления</w:t>
        </w:r>
      </w:hyperlink>
      <w:r>
        <w:rPr>
          <w:rFonts w:ascii="times new roman;times;serif" w:hAnsi="times new roman;times;serif"/>
          <w:sz w:val="27"/>
        </w:rPr>
        <w:t xml:space="preserve"> Правительства Астраханской области от 14.09.2011 N 364-П)</w:t>
      </w:r>
    </w:p>
    <w:p>
      <w:pPr>
        <w:pStyle w:val="Style16"/>
        <w:jc w:val="both"/>
        <w:rPr>
          <w:rFonts w:ascii="Times New Roman" w:hAnsi="Times New Roman"/>
          <w:sz w:val="28"/>
          <w:szCs w:val="28"/>
        </w:rPr>
      </w:pPr>
      <w:r>
        <w:rPr>
          <w:rFonts w:ascii="times new roman;times;serif" w:hAnsi="times new roman;times;serif"/>
          <w:sz w:val="27"/>
        </w:rPr>
        <w:t xml:space="preserve">(п. 4.5 введен </w:t>
      </w:r>
      <w:hyperlink r:id="rId52">
        <w:r>
          <w:rPr>
            <w:rFonts w:ascii="times new roman;times;serif" w:hAnsi="times new roman;times;serif"/>
            <w:strike w:val="false"/>
            <w:dstrike w:val="false"/>
            <w:color w:val="0000FF"/>
            <w:sz w:val="27"/>
            <w:u w:val="none"/>
            <w:effect w:val="none"/>
          </w:rPr>
          <w:t>Постановлением</w:t>
        </w:r>
      </w:hyperlink>
      <w:r>
        <w:rPr>
          <w:rFonts w:ascii="times new roman;times;serif" w:hAnsi="times new roman;times;serif"/>
          <w:sz w:val="27"/>
        </w:rPr>
        <w:t xml:space="preserve"> Правительства Астраханской области от 02.10.2006 N 343-П)</w:t>
      </w:r>
    </w:p>
    <w:p>
      <w:pPr>
        <w:pStyle w:val="Normal"/>
        <w:widowControl w:val="false"/>
        <w:tabs>
          <w:tab w:val="clear" w:pos="709"/>
          <w:tab w:val="left" w:pos="9356" w:leader="none"/>
        </w:tabs>
        <w:bidi w:val="0"/>
        <w:spacing w:lineRule="auto" w:line="240" w:before="0" w:after="0"/>
        <w:jc w:val="center"/>
        <w:rPr>
          <w:rFonts w:ascii="Times New Roman" w:hAnsi="Times New Roman"/>
          <w:sz w:val="28"/>
          <w:szCs w:val="28"/>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altName w:val="times"/>
    <w:charset w:val="cc"/>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SimSun" w:cs="Mangal"/>
      <w:color w:val="auto"/>
      <w:kern w:val="2"/>
      <w:sz w:val="24"/>
      <w:szCs w:val="24"/>
      <w:lang w:val="en-US" w:eastAsia="zh-CN" w:bidi="hi-IN"/>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40A240B7A135CCEB32728E4729E51981D7C71F3FFAEBD6C1F613E8E09E60F160616029A37D553E0FEFBCD2WBn9L" TargetMode="External"/><Relationship Id="rId3" Type="http://schemas.openxmlformats.org/officeDocument/2006/relationships/hyperlink" Target="consultantplus://offline/ref=40A240B7A135CCEB3272904A3F89448ED7C44637F8B48893FC19BDB8C139A12730667DF427003A11EBA2D0B1D3957CFBW0n4L" TargetMode="External"/><Relationship Id="rId4" Type="http://schemas.openxmlformats.org/officeDocument/2006/relationships/hyperlink" Target="consultantplus://offline/ref=40A240B7A135CCEB3272904A3F89448ED7C44637F9BD8D91FB19BDB8C139A12730667DE627583611EDBCD0BEC6C32DBD508E3F5613C510B055722EWBn5L" TargetMode="External"/><Relationship Id="rId5" Type="http://schemas.openxmlformats.org/officeDocument/2006/relationships/hyperlink" Target="consultantplus://offline/ref=40A240B7A135CCEB3272904A3F89448ED7C44637F4BA8D96FF19BDB8C139A12730667DE627583611EDBCD0BEC6C32DBD508E3F5613C510B055722EWBn5L" TargetMode="External"/><Relationship Id="rId6" Type="http://schemas.openxmlformats.org/officeDocument/2006/relationships/hyperlink" Target="consultantplus://offline/ref=40A240B7A135CCEB3272904A3F89448ED7C44637F4BA8293F219BDB8C139A12730667DE627583611EDBCD0B0C6C32DBD508E3F5613C510B055722EWBn5L" TargetMode="External"/><Relationship Id="rId7" Type="http://schemas.openxmlformats.org/officeDocument/2006/relationships/hyperlink" Target="consultantplus://offline/ref=40A240B7A135CCEB3272904A3F89448ED7C44637F9BD8D91FB19BDB8C139A12730667DE627583611EDBCD0B0C6C32DBD508E3F5613C510B055722EWBn5L" TargetMode="External"/><Relationship Id="rId8" Type="http://schemas.openxmlformats.org/officeDocument/2006/relationships/hyperlink" Target="consultantplus://offline/ref=40A240B7A135CCEB3272904A3F89448ED7C44637F8B5829CFF19BDB8C139A12730667DE627583611EDBCD1BAC6C32DBD508E3F5613C510B055722EWBn5L" TargetMode="External"/><Relationship Id="rId9" Type="http://schemas.openxmlformats.org/officeDocument/2006/relationships/hyperlink" Target="consultantplus://offline/ref=40A240B7A135CCEB3272904A3F89448ED7C44637F8B5829CFF19BDB8C139A12730667DE627583611EDBCD1BCC6C32DBD508E3F5613C510B055722EWBn5L" TargetMode="External"/><Relationship Id="rId10" Type="http://schemas.openxmlformats.org/officeDocument/2006/relationships/hyperlink" Target="consultantplus://offline/ref=40A240B7A135CCEB32728E4729E51981D7C71F3FFAEBD6C1F613E8E09E60F160616029A37D553E0FEFBCD2WBn9L" TargetMode="External"/><Relationship Id="rId11" Type="http://schemas.openxmlformats.org/officeDocument/2006/relationships/hyperlink" Target="consultantplus://offline/ref=40A240B7A135CCEB32728E4729E51981D7C71F3FFAEBD6C1F613E8E09E60F160616029A37D553E0FEFBCD2WBn9L" TargetMode="External"/><Relationship Id="rId12" Type="http://schemas.openxmlformats.org/officeDocument/2006/relationships/hyperlink" Target="consultantplus://offline/ref=40A240B7A135CCEB3272904A3F89448ED7C44637F4BA8293F219BDB8C139A12730667DE627583611EDBCD0B1C6C32DBD508E3F5613C510B055722EWBn5L" TargetMode="External"/><Relationship Id="rId13" Type="http://schemas.openxmlformats.org/officeDocument/2006/relationships/hyperlink" Target="consultantplus://offline/ref=40A240B7A135CCEB3272904A3F89448ED7C44637F4BC8995FD19BDB8C139A12730667DE627583611EDBCD0B0C6C32DBD508E3F5613C510B055722EWBn5L" TargetMode="External"/><Relationship Id="rId14" Type="http://schemas.openxmlformats.org/officeDocument/2006/relationships/hyperlink" Target="consultantplus://offline/ref=40A240B7A135CCEB3272904A3F89448ED7C44637F9BD8D91FB19BDB8C139A12730667DE627583611EDBCD1BFC6C32DBD508E3F5613C510B055722EWBn5L" TargetMode="External"/><Relationship Id="rId15" Type="http://schemas.openxmlformats.org/officeDocument/2006/relationships/hyperlink" Target="consultantplus://offline/ref=40A240B7A135CCEB3272904A3F89448ED7C44637F6BB8B97FB19BDB8C139A12730667DE627583611EDBCD1B8C6C32DBD508E3F5613C510B055722EWBn5L" TargetMode="External"/><Relationship Id="rId16" Type="http://schemas.openxmlformats.org/officeDocument/2006/relationships/hyperlink" Target="consultantplus://offline/ref=40A240B7A135CCEB3272904A3F89448ED7C44637F6BB8B97FB19BDB8C139A12730667DE627583611EDBCD1BAC6C32DBD508E3F5613C510B055722EWBn5L" TargetMode="External"/><Relationship Id="rId17" Type="http://schemas.openxmlformats.org/officeDocument/2006/relationships/hyperlink" Target="consultantplus://offline/ref=40A240B7A135CCEB3272904A3F89448ED7C44637F4BC8995FD19BDB8C139A12730667DE627583611EDBCD0B1C6C32DBD508E3F5613C510B055722EWBn5L" TargetMode="External"/><Relationship Id="rId18" Type="http://schemas.openxmlformats.org/officeDocument/2006/relationships/hyperlink" Target="consultantplus://offline/ref=40A240B7A135CCEB3272904A3F89448ED7C44637F9BD8D91FB19BDB8C139A12730667DE627583611EDBCD1B0C6C32DBD508E3F5613C510B055722EWBn5L" TargetMode="External"/><Relationship Id="rId19" Type="http://schemas.openxmlformats.org/officeDocument/2006/relationships/hyperlink" Target="consultantplus://offline/ref=40A240B7A135CCEB3272904A3F89448ED7C44637F4BF8294FD19BDB8C139A12730667DE627583611EDBCD0BEC6C32DBD508E3F5613C510B055722EWBn5L" TargetMode="External"/><Relationship Id="rId20" Type="http://schemas.openxmlformats.org/officeDocument/2006/relationships/hyperlink" Target="consultantplus://offline/ref=40A240B7A135CCEB3272904A3F89448ED7C44637F8B5829CFF19BDB8C139A12730667DE627583611EDBCD1BEC6C32DBD508E3F5613C510B055722EWBn5L" TargetMode="External"/><Relationship Id="rId21" Type="http://schemas.openxmlformats.org/officeDocument/2006/relationships/hyperlink" Target="consultantplus://offline/ref=40A240B7A135CCEB3272904A3F89448ED7C44637F4BF8294FD19BDB8C139A12730667DE627583611EDBCD0BEC6C32DBD508E3F5613C510B055722EWBn5L" TargetMode="External"/><Relationship Id="rId22" Type="http://schemas.openxmlformats.org/officeDocument/2006/relationships/hyperlink" Target="consultantplus://offline/ref=40A240B7A135CCEB3272904A3F89448ED7C44637F9BD8D91FB19BDB8C139A12730667DE627583611EDBCD1B1C6C32DBD508E3F5613C510B055722EWBn5L" TargetMode="External"/><Relationship Id="rId23" Type="http://schemas.openxmlformats.org/officeDocument/2006/relationships/hyperlink" Target="consultantplus://offline/ref=40A240B7A135CCEB3272904A3F89448ED7C44637F9BD8D91FB19BDB8C139A12730667DE627583611EDBCD1B1C6C32DBD508E3F5613C510B055722EWBn5L" TargetMode="External"/><Relationship Id="rId24" Type="http://schemas.openxmlformats.org/officeDocument/2006/relationships/hyperlink" Target="consultantplus://offline/ref=40A240B7A135CCEB3272904A3F89448ED7C44637F9BD8D91FB19BDB8C139A12730667DE627583611EDBCD2B8C6C32DBD508E3F5613C510B055722EWBn5L" TargetMode="External"/><Relationship Id="rId25" Type="http://schemas.openxmlformats.org/officeDocument/2006/relationships/hyperlink" Target="consultantplus://offline/ref=40A240B7A135CCEB3272904A3F89448ED7C44637F8B5829CFF19BDB8C139A12730667DE627583611EDBCD1B1C6C32DBD508E3F5613C510B055722EWBn5L" TargetMode="External"/><Relationship Id="rId26" Type="http://schemas.openxmlformats.org/officeDocument/2006/relationships/hyperlink" Target="consultantplus://offline/ref=40A240B7A135CCEB3272904A3F89448ED7C44637F8B5829CFF19BDB8C139A12730667DE627583611EDBCD2B9C6C32DBD508E3F5613C510B055722EWBn5L" TargetMode="External"/><Relationship Id="rId27" Type="http://schemas.openxmlformats.org/officeDocument/2006/relationships/hyperlink" Target="consultantplus://offline/ref=40A240B7A135CCEB3272904A3F89448ED7C44637F8B5829CFF19BDB8C139A12730667DE627583611EDBCD2BAC6C32DBD508E3F5613C510B055722EWBn5L" TargetMode="External"/><Relationship Id="rId28" Type="http://schemas.openxmlformats.org/officeDocument/2006/relationships/hyperlink" Target="consultantplus://offline/ref=40A240B7A135CCEB3272904A3F89448ED7C44637F8B5829CFF19BDB8C139A12730667DE627583611EDBCD2BBC6C32DBD508E3F5613C510B055722EWBn5L" TargetMode="External"/><Relationship Id="rId29" Type="http://schemas.openxmlformats.org/officeDocument/2006/relationships/hyperlink" Target="consultantplus://offline/ref=40A240B7A135CCEB3272904A3F89448ED7C44637F8B5829CFF19BDB8C139A12730667DE627583611EDBCD2BCC6C32DBD508E3F5613C510B055722EWBn5L" TargetMode="External"/><Relationship Id="rId30" Type="http://schemas.openxmlformats.org/officeDocument/2006/relationships/hyperlink" Target="consultantplus://offline/ref=40A240B7A135CCEB3272904A3F89448ED7C44637F8B5829CFF19BDB8C139A12730667DE627583611EDBCD2BDC6C32DBD508E3F5613C510B055722EWBn5L" TargetMode="External"/><Relationship Id="rId31" Type="http://schemas.openxmlformats.org/officeDocument/2006/relationships/hyperlink" Target="consultantplus://offline/ref=40A240B7A135CCEB3272904A3F89448ED7C44637F8B5829CFF19BDB8C139A12730667DE627583611EDBCD2BFC6C32DBD508E3F5613C510B055722EWBn5L" TargetMode="External"/><Relationship Id="rId32" Type="http://schemas.openxmlformats.org/officeDocument/2006/relationships/hyperlink" Target="consultantplus://offline/ref=40A240B7A135CCEB3272904A3F89448ED7C44637F8B5829CFF19BDB8C139A12730667DE627583611EDBCD2B0C6C32DBD508E3F5613C510B055722EWBn5L" TargetMode="External"/><Relationship Id="rId33" Type="http://schemas.openxmlformats.org/officeDocument/2006/relationships/hyperlink" Target="consultantplus://offline/ref=40A240B7A135CCEB3272904A3F89448ED7C44637F8B5829CFF19BDB8C139A12730667DE627583611EDBCD2B1C6C32DBD508E3F5613C510B055722EWBn5L" TargetMode="External"/><Relationship Id="rId34" Type="http://schemas.openxmlformats.org/officeDocument/2006/relationships/hyperlink" Target="consultantplus://offline/ref=40A240B7A135CCEB3272904A3F89448ED7C44637F8B58A96F319BDB8C139A12730667DF427003A11EBA2D0B1D3957CFBW0n4L" TargetMode="External"/><Relationship Id="rId35" Type="http://schemas.openxmlformats.org/officeDocument/2006/relationships/hyperlink" Target="consultantplus://offline/ref=40A240B7A135CCEB32728E4729E51981D6C7113BF2BC81C3A746E6E59630AB70772924A6665E6340A9E9DDB8CB897CF01B813F52W0nCL" TargetMode="External"/><Relationship Id="rId36" Type="http://schemas.openxmlformats.org/officeDocument/2006/relationships/hyperlink" Target="consultantplus://offline/ref=40A240B7A135CCEB32728E4729E51981D6C7113BF2BC81C3A746E6E59630AB70772924A6655E6340A9E9DDB8CB897CF01B813F52W0nCL" TargetMode="External"/><Relationship Id="rId37" Type="http://schemas.openxmlformats.org/officeDocument/2006/relationships/hyperlink" Target="consultantplus://offline/ref=40A240B7A135CCEB3272904A3F89448ED7C44637F8B5829CFF19BDB8C139A12730667DE627583611EDBCD3B8C6C32DBD508E3F5613C510B055722EWBn5L" TargetMode="External"/><Relationship Id="rId38" Type="http://schemas.openxmlformats.org/officeDocument/2006/relationships/hyperlink" Target="consultantplus://offline/ref=40A240B7A135CCEB3272904A3F89448ED7C44637F8B5829CFF19BDB8C139A12730667DE627583611EDBCD3B9C6C32DBD508E3F5613C510B055722EWBn5L" TargetMode="External"/><Relationship Id="rId39" Type="http://schemas.openxmlformats.org/officeDocument/2006/relationships/hyperlink" Target="consultantplus://offline/ref=40A240B7A135CCEB3272904A3F89448ED7C44637F7BD8C97FD19BDB8C139A12730667DE627583611EDBCD0BFC6C32DBD508E3F5613C510B055722EWBn5L" TargetMode="External"/><Relationship Id="rId40" Type="http://schemas.openxmlformats.org/officeDocument/2006/relationships/hyperlink" Target="consultantplus://offline/ref=40A240B7A135CCEB3272904A3F89448ED7C44637F9BD8D91FB19BDB8C139A12730667DE627583611EDBCD2BDC6C32DBD508E3F5613C510B055722EWBn5L" TargetMode="External"/><Relationship Id="rId41" Type="http://schemas.openxmlformats.org/officeDocument/2006/relationships/hyperlink" Target="consultantplus://offline/ref=40A240B7A135CCEB3272904A3F89448ED7C44637F4BC8995FD19BDB8C139A12730667DE627583611EDBCD1BAC6C32DBD508E3F5613C510B055722EWBn5L" TargetMode="External"/><Relationship Id="rId42" Type="http://schemas.openxmlformats.org/officeDocument/2006/relationships/hyperlink" Target="consultantplus://offline/ref=40A240B7A135CCEB3272904A3F89448ED7C44637F4BA8D96FF19BDB8C139A12730667DE627583611EDBCD1B9C6C32DBD508E3F5613C510B055722EWBn5L" TargetMode="External"/><Relationship Id="rId43" Type="http://schemas.openxmlformats.org/officeDocument/2006/relationships/hyperlink" Target="consultantplus://offline/ref=40A240B7A135CCEB3272904A3F89448ED7C44637F7BD8F9DF819BDB8C139A12730667DE627583611EDBCD1BAC6C32DBD508E3F5613C510B055722EWBn5L" TargetMode="External"/><Relationship Id="rId44" Type="http://schemas.openxmlformats.org/officeDocument/2006/relationships/hyperlink" Target="consultantplus://offline/ref=40A240B7A135CCEB3272904A3F89448ED7C44637F7BD8C97FD19BDB8C139A12730667DE627583611EDBCD0B1C6C32DBD508E3F5613C510B055722EWBn5L" TargetMode="External"/><Relationship Id="rId45" Type="http://schemas.openxmlformats.org/officeDocument/2006/relationships/hyperlink" Target="consultantplus://offline/ref=40A240B7A135CCEB3272904A3F89448ED7C44637F3BD8A94F919BDB8C139A12730667DE627583611EDBCD0BDC6C32DBD508E3F5613C510B055722EWBn5L" TargetMode="External"/><Relationship Id="rId46" Type="http://schemas.openxmlformats.org/officeDocument/2006/relationships/hyperlink" Target="consultantplus://offline/ref=40A240B7A135CCEB3272904A3F89448ED7C44637F9BD8D91FB19BDB8C139A12730667DE627583611EDBCD2B0C6C32DBD508E3F5613C510B055722EWBn5L" TargetMode="External"/><Relationship Id="rId47" Type="http://schemas.openxmlformats.org/officeDocument/2006/relationships/hyperlink" Target="consultantplus://offline/ref=40A240B7A135CCEB3272904A3F89448ED7C44637F8B5829CFF19BDB8C139A12730667DE627583611EDBCD3BBC6C32DBD508E3F5613C510B055722EWBn5L" TargetMode="External"/><Relationship Id="rId48" Type="http://schemas.openxmlformats.org/officeDocument/2006/relationships/hyperlink" Target="consultantplus://offline/ref=40A240B7A135CCEB3272904A3F89448ED7C44637F8B5829CFF19BDB8C139A12730667DE627583611EDBCD3B0C6C32DBD508E3F5613C510B055722EWBn5L" TargetMode="External"/><Relationship Id="rId49" Type="http://schemas.openxmlformats.org/officeDocument/2006/relationships/hyperlink" Target="consultantplus://offline/ref=40A240B7A135CCEB3272904A3F89448ED7C44637F6BB8B97FB19BDB8C139A12730667DE627583611EDBCD2BBC6C32DBD508E3F5613C510B055722EWBn5L" TargetMode="External"/><Relationship Id="rId50" Type="http://schemas.openxmlformats.org/officeDocument/2006/relationships/hyperlink" Target="consultantplus://offline/ref=40A240B7A135CCEB3272904A3F89448ED7C44637F6BB8B97FB19BDB8C139A12730667DE627583611EDBCD2BCC6C32DBD508E3F5613C510B055722EWBn5L" TargetMode="External"/><Relationship Id="rId51" Type="http://schemas.openxmlformats.org/officeDocument/2006/relationships/hyperlink" Target="consultantplus://offline/ref=40A240B7A135CCEB3272904A3F89448ED7C44637F4BA8293F219BDB8C139A12730667DE627583611EDBCD1BFC6C32DBD508E3F5613C510B055722EWBn5L" TargetMode="External"/><Relationship Id="rId52" Type="http://schemas.openxmlformats.org/officeDocument/2006/relationships/hyperlink" Target="consultantplus://offline/ref=40A240B7A135CCEB3272904A3F89448ED7C44637F0B58D91FC19BDB8C139A12730667DE627583611EDBCD1BBC6C32DBD508E3F5613C510B055722EWBn5L" TargetMode="External"/><Relationship Id="rId53" Type="http://schemas.openxmlformats.org/officeDocument/2006/relationships/fontTable" Target="fontTable.xml"/><Relationship Id="rId5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LibreOffice/7.0.3.1$Windows_X86_64 LibreOffice_project/d7547858d014d4cf69878db179d326fc3483e082</Application>
  <Pages>10</Pages>
  <Words>1984</Words>
  <Characters>15408</Characters>
  <CharactersWithSpaces>17278</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2017-10-20T23:40:51Z</dcterms:created>
  <dc:creator/>
  <dc:description/>
  <dc:language>ru-RU</dc:language>
  <cp:lastModifiedBy/>
  <dcterms:modified xsi:type="dcterms:W3CDTF">2021-10-28T15:51:48Z</dcterms:modified>
  <cp:revision>6</cp:revision>
  <dc:subject/>
  <dc:title/>
</cp:coreProperties>
</file>